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8963" w14:textId="77777777" w:rsidR="006435A4" w:rsidRDefault="006435A4" w:rsidP="005E7B1B">
      <w:pPr>
        <w:tabs>
          <w:tab w:val="left" w:pos="1182"/>
        </w:tabs>
        <w:rPr>
          <w:rFonts w:asciiTheme="majorEastAsia" w:eastAsiaTheme="majorEastAsia" w:hAnsiTheme="majorEastAsia"/>
          <w:sz w:val="24"/>
          <w:szCs w:val="24"/>
        </w:rPr>
      </w:pPr>
    </w:p>
    <w:p w14:paraId="6870E941" w14:textId="77777777" w:rsidR="006435A4" w:rsidRDefault="006435A4" w:rsidP="005E7B1B">
      <w:pPr>
        <w:tabs>
          <w:tab w:val="left" w:pos="1182"/>
        </w:tabs>
        <w:rPr>
          <w:rFonts w:asciiTheme="majorEastAsia" w:eastAsiaTheme="majorEastAsia" w:hAnsiTheme="majorEastAsia"/>
          <w:sz w:val="24"/>
          <w:szCs w:val="24"/>
        </w:rPr>
      </w:pPr>
    </w:p>
    <w:p w14:paraId="041AB545" w14:textId="77777777" w:rsidR="006435A4" w:rsidRDefault="006435A4" w:rsidP="005E7B1B">
      <w:pPr>
        <w:tabs>
          <w:tab w:val="left" w:pos="1182"/>
        </w:tabs>
        <w:rPr>
          <w:rFonts w:asciiTheme="majorEastAsia" w:eastAsiaTheme="majorEastAsia" w:hAnsiTheme="majorEastAsia"/>
          <w:sz w:val="24"/>
          <w:szCs w:val="24"/>
        </w:rPr>
      </w:pPr>
    </w:p>
    <w:p w14:paraId="578D1C93" w14:textId="77777777" w:rsidR="006435A4" w:rsidRPr="006435A4" w:rsidRDefault="006435A4" w:rsidP="006435A4">
      <w:pPr>
        <w:tabs>
          <w:tab w:val="left" w:pos="1182"/>
        </w:tabs>
        <w:jc w:val="center"/>
        <w:rPr>
          <w:rFonts w:asciiTheme="majorEastAsia" w:eastAsiaTheme="majorEastAsia" w:hAnsiTheme="majorEastAsia"/>
          <w:sz w:val="44"/>
          <w:szCs w:val="44"/>
        </w:rPr>
      </w:pPr>
    </w:p>
    <w:p w14:paraId="761A189C" w14:textId="2716DAE0" w:rsidR="006435A4" w:rsidRPr="00276D3C" w:rsidRDefault="006435A4" w:rsidP="006435A4">
      <w:pPr>
        <w:tabs>
          <w:tab w:val="left" w:pos="1182"/>
        </w:tabs>
        <w:jc w:val="center"/>
        <w:rPr>
          <w:rFonts w:asciiTheme="majorEastAsia" w:eastAsiaTheme="majorEastAsia" w:hAnsiTheme="majorEastAsia"/>
          <w:sz w:val="44"/>
          <w:szCs w:val="44"/>
          <w:lang w:eastAsia="zh-TW"/>
        </w:rPr>
      </w:pPr>
      <w:r w:rsidRPr="00276D3C">
        <w:rPr>
          <w:rFonts w:asciiTheme="majorEastAsia" w:eastAsiaTheme="majorEastAsia" w:hAnsiTheme="majorEastAsia" w:hint="eastAsia"/>
          <w:sz w:val="44"/>
          <w:szCs w:val="44"/>
          <w:lang w:eastAsia="zh-TW"/>
        </w:rPr>
        <w:t>令和</w:t>
      </w:r>
      <w:r w:rsidR="008E7737" w:rsidRPr="008E7737">
        <w:rPr>
          <w:rFonts w:asciiTheme="majorEastAsia" w:eastAsiaTheme="majorEastAsia" w:hAnsiTheme="majorEastAsia" w:hint="eastAsia"/>
          <w:color w:val="FF0000"/>
          <w:sz w:val="44"/>
          <w:szCs w:val="44"/>
          <w:lang w:eastAsia="zh-TW"/>
        </w:rPr>
        <w:t>８</w:t>
      </w:r>
      <w:r w:rsidRPr="00276D3C">
        <w:rPr>
          <w:rFonts w:asciiTheme="majorEastAsia" w:eastAsiaTheme="majorEastAsia" w:hAnsiTheme="majorEastAsia" w:hint="eastAsia"/>
          <w:sz w:val="44"/>
          <w:szCs w:val="44"/>
          <w:lang w:eastAsia="zh-TW"/>
        </w:rPr>
        <w:t>年度</w:t>
      </w:r>
    </w:p>
    <w:p w14:paraId="278589F8" w14:textId="77777777" w:rsidR="006435A4" w:rsidRPr="00276D3C" w:rsidRDefault="006435A4" w:rsidP="006435A4">
      <w:pPr>
        <w:tabs>
          <w:tab w:val="left" w:pos="1182"/>
        </w:tabs>
        <w:jc w:val="center"/>
        <w:rPr>
          <w:rFonts w:asciiTheme="majorEastAsia" w:eastAsiaTheme="majorEastAsia" w:hAnsiTheme="majorEastAsia"/>
          <w:sz w:val="44"/>
          <w:szCs w:val="44"/>
          <w:lang w:eastAsia="zh-TW"/>
        </w:rPr>
      </w:pPr>
    </w:p>
    <w:p w14:paraId="7EA17E20" w14:textId="77777777" w:rsidR="006435A4" w:rsidRPr="00276D3C" w:rsidRDefault="006435A4" w:rsidP="006435A4">
      <w:pPr>
        <w:tabs>
          <w:tab w:val="left" w:pos="1182"/>
        </w:tabs>
        <w:jc w:val="center"/>
        <w:rPr>
          <w:rFonts w:asciiTheme="majorEastAsia" w:eastAsiaTheme="majorEastAsia" w:hAnsiTheme="majorEastAsia"/>
          <w:sz w:val="44"/>
          <w:szCs w:val="44"/>
          <w:lang w:eastAsia="zh-TW"/>
        </w:rPr>
      </w:pPr>
    </w:p>
    <w:p w14:paraId="3B979AC8" w14:textId="77777777" w:rsidR="006435A4" w:rsidRPr="00276D3C" w:rsidRDefault="006435A4" w:rsidP="006435A4">
      <w:pPr>
        <w:tabs>
          <w:tab w:val="left" w:pos="1182"/>
        </w:tabs>
        <w:jc w:val="center"/>
        <w:rPr>
          <w:rFonts w:asciiTheme="majorEastAsia" w:eastAsiaTheme="majorEastAsia" w:hAnsiTheme="majorEastAsia"/>
          <w:sz w:val="44"/>
          <w:szCs w:val="44"/>
          <w:lang w:eastAsia="zh-TW"/>
        </w:rPr>
      </w:pPr>
    </w:p>
    <w:p w14:paraId="38B24536" w14:textId="51791C7E" w:rsidR="006435A4" w:rsidRPr="00276D3C" w:rsidRDefault="006435A4" w:rsidP="006435A4">
      <w:pPr>
        <w:tabs>
          <w:tab w:val="left" w:pos="1182"/>
        </w:tabs>
        <w:jc w:val="center"/>
        <w:rPr>
          <w:rFonts w:asciiTheme="majorEastAsia" w:eastAsiaTheme="majorEastAsia" w:hAnsiTheme="majorEastAsia"/>
          <w:sz w:val="44"/>
          <w:szCs w:val="44"/>
          <w:lang w:eastAsia="zh-TW"/>
        </w:rPr>
      </w:pPr>
      <w:r w:rsidRPr="00276D3C">
        <w:rPr>
          <w:rFonts w:asciiTheme="majorEastAsia" w:eastAsiaTheme="majorEastAsia" w:hAnsiTheme="majorEastAsia" w:hint="eastAsia"/>
          <w:sz w:val="44"/>
          <w:szCs w:val="44"/>
          <w:lang w:eastAsia="zh-TW"/>
        </w:rPr>
        <w:t>岐阜市国民健康保険事業計画</w:t>
      </w:r>
    </w:p>
    <w:p w14:paraId="45472AC6"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0C905583"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19775C3D"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736AA152"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2A46B606"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73405A89"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1648F872"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48E7E76B"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0D91D11C"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2E2B31D6"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527F1693"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2805B57F"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5EE766E3"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67BF1396"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6CCF4B5F"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691C5B02"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3F222049"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1EF513C9"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40C2BDFF"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329DCD71"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1034ED6B"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5B0765D3" w14:textId="77777777" w:rsidR="006435A4" w:rsidRPr="00276D3C" w:rsidRDefault="006435A4" w:rsidP="005E7B1B">
      <w:pPr>
        <w:tabs>
          <w:tab w:val="left" w:pos="1182"/>
        </w:tabs>
        <w:rPr>
          <w:rFonts w:asciiTheme="majorEastAsia" w:eastAsiaTheme="majorEastAsia" w:hAnsiTheme="majorEastAsia"/>
          <w:sz w:val="24"/>
          <w:szCs w:val="24"/>
          <w:lang w:eastAsia="zh-TW"/>
        </w:rPr>
      </w:pPr>
    </w:p>
    <w:p w14:paraId="61E3257D" w14:textId="52851E84" w:rsidR="006435A4" w:rsidRPr="00276D3C" w:rsidRDefault="006435A4" w:rsidP="006435A4">
      <w:pPr>
        <w:tabs>
          <w:tab w:val="left" w:pos="1182"/>
        </w:tabs>
        <w:jc w:val="center"/>
        <w:rPr>
          <w:rFonts w:asciiTheme="majorEastAsia" w:eastAsiaTheme="majorEastAsia" w:hAnsiTheme="majorEastAsia"/>
          <w:sz w:val="28"/>
          <w:szCs w:val="28"/>
        </w:rPr>
      </w:pPr>
      <w:r w:rsidRPr="00276D3C">
        <w:rPr>
          <w:rFonts w:asciiTheme="majorEastAsia" w:eastAsiaTheme="majorEastAsia" w:hAnsiTheme="majorEastAsia" w:hint="eastAsia"/>
          <w:sz w:val="28"/>
          <w:szCs w:val="28"/>
        </w:rPr>
        <w:t>令和</w:t>
      </w:r>
      <w:r w:rsidR="008E7737" w:rsidRPr="008E7737">
        <w:rPr>
          <w:rFonts w:asciiTheme="majorEastAsia" w:eastAsiaTheme="majorEastAsia" w:hAnsiTheme="majorEastAsia" w:hint="eastAsia"/>
          <w:color w:val="FF0000"/>
          <w:sz w:val="28"/>
          <w:szCs w:val="28"/>
        </w:rPr>
        <w:t>８</w:t>
      </w:r>
      <w:r w:rsidRPr="00276D3C">
        <w:rPr>
          <w:rFonts w:asciiTheme="majorEastAsia" w:eastAsiaTheme="majorEastAsia" w:hAnsiTheme="majorEastAsia" w:hint="eastAsia"/>
          <w:sz w:val="28"/>
          <w:szCs w:val="28"/>
        </w:rPr>
        <w:t>年</w:t>
      </w:r>
      <w:r w:rsidR="00276D3C">
        <w:rPr>
          <w:rFonts w:asciiTheme="majorEastAsia" w:eastAsiaTheme="majorEastAsia" w:hAnsiTheme="majorEastAsia" w:hint="eastAsia"/>
          <w:sz w:val="28"/>
          <w:szCs w:val="28"/>
        </w:rPr>
        <w:t>３</w:t>
      </w:r>
      <w:r w:rsidRPr="00276D3C">
        <w:rPr>
          <w:rFonts w:asciiTheme="majorEastAsia" w:eastAsiaTheme="majorEastAsia" w:hAnsiTheme="majorEastAsia" w:hint="eastAsia"/>
          <w:sz w:val="28"/>
          <w:szCs w:val="28"/>
        </w:rPr>
        <w:t>月</w:t>
      </w:r>
    </w:p>
    <w:p w14:paraId="06774591" w14:textId="0017416B" w:rsidR="006435A4" w:rsidRPr="00276D3C" w:rsidRDefault="006435A4" w:rsidP="006435A4">
      <w:pPr>
        <w:tabs>
          <w:tab w:val="left" w:pos="1182"/>
        </w:tabs>
        <w:jc w:val="center"/>
        <w:rPr>
          <w:rFonts w:asciiTheme="majorEastAsia" w:eastAsiaTheme="majorEastAsia" w:hAnsiTheme="majorEastAsia"/>
          <w:sz w:val="28"/>
          <w:szCs w:val="28"/>
        </w:rPr>
      </w:pPr>
    </w:p>
    <w:p w14:paraId="69C6D26B" w14:textId="0B347A33" w:rsidR="006435A4" w:rsidRPr="00276D3C" w:rsidRDefault="006435A4" w:rsidP="006435A4">
      <w:pPr>
        <w:tabs>
          <w:tab w:val="left" w:pos="1182"/>
        </w:tabs>
        <w:jc w:val="center"/>
        <w:rPr>
          <w:rFonts w:asciiTheme="majorEastAsia" w:eastAsiaTheme="majorEastAsia" w:hAnsiTheme="majorEastAsia"/>
          <w:sz w:val="28"/>
          <w:szCs w:val="28"/>
        </w:rPr>
      </w:pPr>
      <w:r w:rsidRPr="00276D3C">
        <w:rPr>
          <w:rFonts w:asciiTheme="majorEastAsia" w:eastAsiaTheme="majorEastAsia" w:hAnsiTheme="majorEastAsia" w:hint="eastAsia"/>
          <w:sz w:val="28"/>
          <w:szCs w:val="28"/>
        </w:rPr>
        <w:t>岐阜市市民</w:t>
      </w:r>
      <w:r w:rsidR="008E7737" w:rsidRPr="008E7737">
        <w:rPr>
          <w:rFonts w:asciiTheme="majorEastAsia" w:eastAsiaTheme="majorEastAsia" w:hAnsiTheme="majorEastAsia" w:hint="eastAsia"/>
          <w:color w:val="FF0000"/>
          <w:sz w:val="28"/>
          <w:szCs w:val="28"/>
        </w:rPr>
        <w:t>協働</w:t>
      </w:r>
      <w:r w:rsidRPr="00276D3C">
        <w:rPr>
          <w:rFonts w:asciiTheme="majorEastAsia" w:eastAsiaTheme="majorEastAsia" w:hAnsiTheme="majorEastAsia" w:hint="eastAsia"/>
          <w:sz w:val="28"/>
          <w:szCs w:val="28"/>
        </w:rPr>
        <w:t>生活部国保・年金課</w:t>
      </w:r>
    </w:p>
    <w:p w14:paraId="039891DF" w14:textId="77777777" w:rsidR="00686DEA" w:rsidRPr="00CD5251" w:rsidRDefault="00686DEA" w:rsidP="006435A4">
      <w:pPr>
        <w:tabs>
          <w:tab w:val="left" w:pos="1182"/>
        </w:tabs>
        <w:jc w:val="center"/>
        <w:rPr>
          <w:rFonts w:asciiTheme="majorEastAsia" w:eastAsiaTheme="majorEastAsia" w:hAnsiTheme="majorEastAsia"/>
          <w:sz w:val="28"/>
          <w:szCs w:val="28"/>
        </w:rPr>
      </w:pPr>
    </w:p>
    <w:p w14:paraId="5227EAF3" w14:textId="68C162D0" w:rsidR="006435A4" w:rsidRPr="00276D3C" w:rsidRDefault="006435A4" w:rsidP="005E7B1B">
      <w:pPr>
        <w:tabs>
          <w:tab w:val="left" w:pos="1182"/>
        </w:tabs>
        <w:rPr>
          <w:rFonts w:asciiTheme="minorEastAsia" w:hAnsiTheme="minorEastAsia"/>
          <w:lang w:eastAsia="zh-TW"/>
        </w:rPr>
      </w:pPr>
      <w:r w:rsidRPr="00276D3C">
        <w:rPr>
          <w:rFonts w:asciiTheme="minorEastAsia" w:hAnsiTheme="minorEastAsia" w:hint="eastAsia"/>
          <w:lang w:eastAsia="zh-TW"/>
        </w:rPr>
        <w:t>岐阜市国民健康保険事業計画</w:t>
      </w:r>
    </w:p>
    <w:p w14:paraId="2A07560D" w14:textId="77777777" w:rsidR="006435A4" w:rsidRPr="00276D3C" w:rsidRDefault="006435A4" w:rsidP="005E7B1B">
      <w:pPr>
        <w:tabs>
          <w:tab w:val="left" w:pos="1182"/>
        </w:tabs>
        <w:rPr>
          <w:rFonts w:asciiTheme="minorEastAsia" w:hAnsiTheme="minorEastAsia"/>
          <w:lang w:eastAsia="zh-TW"/>
        </w:rPr>
      </w:pPr>
    </w:p>
    <w:p w14:paraId="349558CC" w14:textId="76193962" w:rsidR="006435A4" w:rsidRPr="00276D3C" w:rsidRDefault="006435A4" w:rsidP="005E7B1B">
      <w:pPr>
        <w:tabs>
          <w:tab w:val="left" w:pos="1182"/>
        </w:tabs>
        <w:rPr>
          <w:rFonts w:asciiTheme="minorEastAsia" w:hAnsiTheme="minorEastAsia"/>
        </w:rPr>
      </w:pPr>
      <w:r w:rsidRPr="00276D3C">
        <w:rPr>
          <w:rFonts w:asciiTheme="minorEastAsia" w:hAnsiTheme="minorEastAsia" w:hint="eastAsia"/>
        </w:rPr>
        <w:t>１　計画の目的</w:t>
      </w:r>
      <w:r w:rsidR="0029088A" w:rsidRPr="00276D3C">
        <w:rPr>
          <w:rFonts w:asciiTheme="minorEastAsia" w:hAnsiTheme="minorEastAsia" w:hint="eastAsia"/>
        </w:rPr>
        <w:t xml:space="preserve">………………………………………………………………………………………　3　　　　　　　　　　　　</w:t>
      </w:r>
    </w:p>
    <w:p w14:paraId="4DF44188" w14:textId="77777777" w:rsidR="006435A4" w:rsidRPr="00276D3C" w:rsidRDefault="006435A4" w:rsidP="005E7B1B">
      <w:pPr>
        <w:tabs>
          <w:tab w:val="left" w:pos="1182"/>
        </w:tabs>
        <w:rPr>
          <w:rFonts w:asciiTheme="minorEastAsia" w:hAnsiTheme="minorEastAsia"/>
        </w:rPr>
      </w:pPr>
    </w:p>
    <w:p w14:paraId="12E47C3B" w14:textId="047FFDCB" w:rsidR="006435A4" w:rsidRPr="00276D3C" w:rsidRDefault="006435A4" w:rsidP="005E7B1B">
      <w:pPr>
        <w:tabs>
          <w:tab w:val="left" w:pos="1182"/>
        </w:tabs>
        <w:rPr>
          <w:rFonts w:asciiTheme="minorEastAsia" w:hAnsiTheme="minorEastAsia"/>
        </w:rPr>
      </w:pPr>
      <w:r w:rsidRPr="00276D3C">
        <w:rPr>
          <w:rFonts w:asciiTheme="minorEastAsia" w:hAnsiTheme="minorEastAsia" w:hint="eastAsia"/>
        </w:rPr>
        <w:t>２　国民健康保険事業運営の現状</w:t>
      </w:r>
      <w:r w:rsidR="003155CC" w:rsidRPr="00276D3C">
        <w:rPr>
          <w:rFonts w:asciiTheme="minorEastAsia" w:hAnsiTheme="minorEastAsia" w:hint="eastAsia"/>
        </w:rPr>
        <w:t>と課題</w:t>
      </w:r>
      <w:r w:rsidR="0029088A" w:rsidRPr="00276D3C">
        <w:rPr>
          <w:rFonts w:asciiTheme="minorEastAsia" w:hAnsiTheme="minorEastAsia" w:hint="eastAsia"/>
        </w:rPr>
        <w:t>…………………………………………………………　3</w:t>
      </w:r>
    </w:p>
    <w:p w14:paraId="6B8C679E" w14:textId="7AE3DBC6" w:rsidR="006435A4" w:rsidRPr="00276D3C" w:rsidRDefault="0029088A" w:rsidP="005E7B1B">
      <w:pPr>
        <w:tabs>
          <w:tab w:val="left" w:pos="1182"/>
        </w:tabs>
        <w:rPr>
          <w:rFonts w:asciiTheme="minorEastAsia" w:hAnsiTheme="minorEastAsia"/>
        </w:rPr>
      </w:pPr>
      <w:r w:rsidRPr="00276D3C">
        <w:rPr>
          <w:rFonts w:asciiTheme="minorEastAsia" w:hAnsiTheme="minorEastAsia" w:hint="eastAsia"/>
        </w:rPr>
        <w:t xml:space="preserve">　（１）被保険者</w:t>
      </w:r>
    </w:p>
    <w:p w14:paraId="722F2811" w14:textId="48988EEC" w:rsidR="0029088A" w:rsidRPr="00276D3C" w:rsidRDefault="0029088A" w:rsidP="005E7B1B">
      <w:pPr>
        <w:tabs>
          <w:tab w:val="left" w:pos="1182"/>
        </w:tabs>
        <w:rPr>
          <w:rFonts w:asciiTheme="minorEastAsia" w:hAnsiTheme="minorEastAsia"/>
        </w:rPr>
      </w:pPr>
      <w:r w:rsidRPr="00276D3C">
        <w:rPr>
          <w:rFonts w:asciiTheme="minorEastAsia" w:hAnsiTheme="minorEastAsia" w:hint="eastAsia"/>
        </w:rPr>
        <w:t xml:space="preserve">　（２）医療費の推移</w:t>
      </w:r>
    </w:p>
    <w:p w14:paraId="6E2A9453" w14:textId="46A0FD07" w:rsidR="0029088A" w:rsidRPr="00276D3C" w:rsidRDefault="0029088A" w:rsidP="005E7B1B">
      <w:pPr>
        <w:tabs>
          <w:tab w:val="left" w:pos="1182"/>
        </w:tabs>
        <w:rPr>
          <w:rFonts w:asciiTheme="minorEastAsia" w:hAnsiTheme="minorEastAsia"/>
          <w:lang w:eastAsia="zh-TW"/>
        </w:rPr>
      </w:pPr>
      <w:r w:rsidRPr="00276D3C">
        <w:rPr>
          <w:rFonts w:asciiTheme="minorEastAsia" w:hAnsiTheme="minorEastAsia" w:hint="eastAsia"/>
        </w:rPr>
        <w:t xml:space="preserve">　</w:t>
      </w:r>
      <w:r w:rsidRPr="00276D3C">
        <w:rPr>
          <w:rFonts w:asciiTheme="minorEastAsia" w:hAnsiTheme="minorEastAsia" w:hint="eastAsia"/>
          <w:lang w:eastAsia="zh-TW"/>
        </w:rPr>
        <w:t>（３）保険料賦課状況</w:t>
      </w:r>
    </w:p>
    <w:p w14:paraId="743E0716" w14:textId="50CA0455" w:rsidR="0029088A" w:rsidRPr="00276D3C" w:rsidRDefault="0029088A" w:rsidP="005E7B1B">
      <w:pPr>
        <w:tabs>
          <w:tab w:val="left" w:pos="1182"/>
        </w:tabs>
        <w:rPr>
          <w:rFonts w:asciiTheme="minorEastAsia" w:hAnsiTheme="minorEastAsia"/>
          <w:lang w:eastAsia="zh-TW"/>
        </w:rPr>
      </w:pPr>
      <w:r w:rsidRPr="00276D3C">
        <w:rPr>
          <w:rFonts w:asciiTheme="minorEastAsia" w:hAnsiTheme="minorEastAsia" w:hint="eastAsia"/>
          <w:lang w:eastAsia="zh-TW"/>
        </w:rPr>
        <w:t xml:space="preserve">　（４）収納状況</w:t>
      </w:r>
    </w:p>
    <w:p w14:paraId="35A661F9" w14:textId="7D9DFB18" w:rsidR="0029088A" w:rsidRPr="00276D3C" w:rsidRDefault="0029088A" w:rsidP="005E7B1B">
      <w:pPr>
        <w:tabs>
          <w:tab w:val="left" w:pos="1182"/>
        </w:tabs>
        <w:rPr>
          <w:rFonts w:asciiTheme="minorEastAsia" w:hAnsiTheme="minorEastAsia"/>
        </w:rPr>
      </w:pPr>
      <w:r w:rsidRPr="00276D3C">
        <w:rPr>
          <w:rFonts w:asciiTheme="minorEastAsia" w:hAnsiTheme="minorEastAsia" w:hint="eastAsia"/>
          <w:lang w:eastAsia="zh-TW"/>
        </w:rPr>
        <w:t xml:space="preserve">　</w:t>
      </w:r>
      <w:r w:rsidRPr="00276D3C">
        <w:rPr>
          <w:rFonts w:asciiTheme="minorEastAsia" w:hAnsiTheme="minorEastAsia" w:hint="eastAsia"/>
        </w:rPr>
        <w:t>（５）財政状況</w:t>
      </w:r>
    </w:p>
    <w:p w14:paraId="79C379B7" w14:textId="1305A0DD" w:rsidR="00686DEA" w:rsidRPr="00276D3C" w:rsidRDefault="00686DEA" w:rsidP="00686DEA">
      <w:pPr>
        <w:tabs>
          <w:tab w:val="left" w:pos="1182"/>
        </w:tabs>
        <w:ind w:firstLineChars="100" w:firstLine="207"/>
        <w:rPr>
          <w:rFonts w:asciiTheme="minorEastAsia" w:hAnsiTheme="minorEastAsia"/>
        </w:rPr>
      </w:pPr>
      <w:r w:rsidRPr="00276D3C">
        <w:rPr>
          <w:rFonts w:asciiTheme="minorEastAsia" w:hAnsiTheme="minorEastAsia" w:hint="eastAsia"/>
        </w:rPr>
        <w:t>（６）特定健診等の状況</w:t>
      </w:r>
    </w:p>
    <w:p w14:paraId="6C4EFADD" w14:textId="77777777" w:rsidR="0029088A" w:rsidRPr="00276D3C" w:rsidRDefault="0029088A" w:rsidP="005E7B1B">
      <w:pPr>
        <w:tabs>
          <w:tab w:val="left" w:pos="1182"/>
        </w:tabs>
        <w:rPr>
          <w:rFonts w:asciiTheme="minorEastAsia" w:hAnsiTheme="minorEastAsia"/>
        </w:rPr>
      </w:pPr>
    </w:p>
    <w:p w14:paraId="26493EEC" w14:textId="158BB873" w:rsidR="006435A4" w:rsidRPr="00276D3C" w:rsidRDefault="006435A4" w:rsidP="005E7B1B">
      <w:pPr>
        <w:tabs>
          <w:tab w:val="left" w:pos="1182"/>
        </w:tabs>
        <w:rPr>
          <w:rFonts w:asciiTheme="minorEastAsia" w:hAnsiTheme="minorEastAsia"/>
          <w:lang w:eastAsia="zh-TW"/>
        </w:rPr>
      </w:pPr>
      <w:r w:rsidRPr="00276D3C">
        <w:rPr>
          <w:rFonts w:asciiTheme="minorEastAsia" w:hAnsiTheme="minorEastAsia" w:hint="eastAsia"/>
          <w:lang w:eastAsia="zh-TW"/>
        </w:rPr>
        <w:t>３　基本方針</w:t>
      </w:r>
      <w:r w:rsidR="0029088A" w:rsidRPr="00276D3C">
        <w:rPr>
          <w:rFonts w:asciiTheme="minorEastAsia" w:hAnsiTheme="minorEastAsia" w:hint="eastAsia"/>
          <w:lang w:eastAsia="zh-TW"/>
        </w:rPr>
        <w:t xml:space="preserve">…………………………………………………………………………………………  </w:t>
      </w:r>
      <w:r w:rsidR="009C5B19" w:rsidRPr="00276D3C">
        <w:rPr>
          <w:rFonts w:asciiTheme="minorEastAsia" w:hAnsiTheme="minorEastAsia" w:hint="eastAsia"/>
          <w:lang w:eastAsia="zh-TW"/>
        </w:rPr>
        <w:t>7</w:t>
      </w:r>
    </w:p>
    <w:p w14:paraId="6A7BEEEE" w14:textId="03FBC02F" w:rsidR="006435A4" w:rsidRPr="00276D3C" w:rsidRDefault="006435A4" w:rsidP="005E7B1B">
      <w:pPr>
        <w:tabs>
          <w:tab w:val="left" w:pos="1182"/>
        </w:tabs>
        <w:rPr>
          <w:rFonts w:asciiTheme="minorEastAsia" w:hAnsiTheme="minorEastAsia"/>
          <w:lang w:eastAsia="zh-TW"/>
        </w:rPr>
      </w:pPr>
      <w:r w:rsidRPr="00276D3C">
        <w:rPr>
          <w:rFonts w:asciiTheme="minorEastAsia" w:hAnsiTheme="minorEastAsia" w:hint="eastAsia"/>
          <w:lang w:eastAsia="zh-TW"/>
        </w:rPr>
        <w:t xml:space="preserve">　</w:t>
      </w:r>
    </w:p>
    <w:p w14:paraId="3A34BE48" w14:textId="63C1A1AB" w:rsidR="006435A4" w:rsidRPr="00276D3C" w:rsidRDefault="006435A4" w:rsidP="005E7B1B">
      <w:pPr>
        <w:tabs>
          <w:tab w:val="left" w:pos="1182"/>
        </w:tabs>
        <w:rPr>
          <w:rFonts w:asciiTheme="minorEastAsia" w:hAnsiTheme="minorEastAsia"/>
        </w:rPr>
      </w:pPr>
      <w:r w:rsidRPr="00276D3C">
        <w:rPr>
          <w:rFonts w:asciiTheme="minorEastAsia" w:hAnsiTheme="minorEastAsia" w:hint="eastAsia"/>
          <w:lang w:eastAsia="zh-TW"/>
        </w:rPr>
        <w:t>４　事業計画</w:t>
      </w:r>
      <w:r w:rsidR="0029088A" w:rsidRPr="00276D3C">
        <w:rPr>
          <w:rFonts w:asciiTheme="minorEastAsia" w:hAnsiTheme="minorEastAsia" w:hint="eastAsia"/>
          <w:lang w:eastAsia="zh-TW"/>
        </w:rPr>
        <w:t xml:space="preserve">…………………………………………………………………………………………  </w:t>
      </w:r>
      <w:r w:rsidR="009C5B19" w:rsidRPr="00276D3C">
        <w:rPr>
          <w:rFonts w:asciiTheme="minorEastAsia" w:hAnsiTheme="minorEastAsia" w:hint="eastAsia"/>
        </w:rPr>
        <w:t>7</w:t>
      </w:r>
    </w:p>
    <w:p w14:paraId="65ED27A1" w14:textId="4397D3E4" w:rsidR="0029088A" w:rsidRPr="00276D3C" w:rsidRDefault="0029088A" w:rsidP="0029088A">
      <w:pPr>
        <w:pStyle w:val="aa"/>
        <w:numPr>
          <w:ilvl w:val="0"/>
          <w:numId w:val="8"/>
        </w:numPr>
        <w:tabs>
          <w:tab w:val="left" w:pos="1182"/>
        </w:tabs>
        <w:ind w:leftChars="0"/>
        <w:rPr>
          <w:rFonts w:asciiTheme="minorEastAsia" w:hAnsiTheme="minorEastAsia"/>
        </w:rPr>
      </w:pPr>
      <w:r w:rsidRPr="00276D3C">
        <w:rPr>
          <w:rFonts w:asciiTheme="minorEastAsia" w:hAnsiTheme="minorEastAsia" w:hint="eastAsia"/>
        </w:rPr>
        <w:t>収納率向上</w:t>
      </w:r>
    </w:p>
    <w:p w14:paraId="46A082B8" w14:textId="1C777771" w:rsidR="0029088A" w:rsidRPr="00276D3C" w:rsidRDefault="0029088A" w:rsidP="0029088A">
      <w:pPr>
        <w:pStyle w:val="aa"/>
        <w:numPr>
          <w:ilvl w:val="1"/>
          <w:numId w:val="8"/>
        </w:numPr>
        <w:tabs>
          <w:tab w:val="left" w:pos="1182"/>
        </w:tabs>
        <w:ind w:leftChars="0"/>
        <w:rPr>
          <w:rFonts w:asciiTheme="minorEastAsia" w:hAnsiTheme="minorEastAsia"/>
        </w:rPr>
      </w:pPr>
      <w:r w:rsidRPr="00276D3C">
        <w:rPr>
          <w:rFonts w:asciiTheme="minorEastAsia" w:hAnsiTheme="minorEastAsia" w:hint="eastAsia"/>
        </w:rPr>
        <w:t>取組みの主な目標</w:t>
      </w:r>
    </w:p>
    <w:p w14:paraId="32C5FCA0" w14:textId="163E6380" w:rsidR="0029088A" w:rsidRPr="00276D3C" w:rsidRDefault="0029088A" w:rsidP="0029088A">
      <w:pPr>
        <w:pStyle w:val="aa"/>
        <w:numPr>
          <w:ilvl w:val="1"/>
          <w:numId w:val="8"/>
        </w:numPr>
        <w:tabs>
          <w:tab w:val="left" w:pos="1182"/>
        </w:tabs>
        <w:ind w:leftChars="0"/>
        <w:rPr>
          <w:rFonts w:asciiTheme="minorEastAsia" w:hAnsiTheme="minorEastAsia"/>
        </w:rPr>
      </w:pPr>
      <w:r w:rsidRPr="00276D3C">
        <w:rPr>
          <w:rFonts w:asciiTheme="minorEastAsia" w:hAnsiTheme="minorEastAsia" w:hint="eastAsia"/>
        </w:rPr>
        <w:t>具体的な取組み</w:t>
      </w:r>
    </w:p>
    <w:p w14:paraId="2BCF1222" w14:textId="77777777" w:rsidR="0029088A" w:rsidRPr="00276D3C" w:rsidRDefault="0029088A" w:rsidP="00686DEA">
      <w:pPr>
        <w:pStyle w:val="aa"/>
        <w:tabs>
          <w:tab w:val="left" w:pos="1182"/>
        </w:tabs>
        <w:ind w:leftChars="0" w:left="1010"/>
        <w:rPr>
          <w:rFonts w:asciiTheme="minorEastAsia" w:hAnsiTheme="minorEastAsia"/>
        </w:rPr>
      </w:pPr>
    </w:p>
    <w:p w14:paraId="5DD3DFCA" w14:textId="513E7F20" w:rsidR="006435A4" w:rsidRPr="00276D3C" w:rsidRDefault="0029088A" w:rsidP="0029088A">
      <w:pPr>
        <w:pStyle w:val="aa"/>
        <w:numPr>
          <w:ilvl w:val="0"/>
          <w:numId w:val="8"/>
        </w:numPr>
        <w:tabs>
          <w:tab w:val="left" w:pos="1182"/>
        </w:tabs>
        <w:ind w:leftChars="0"/>
        <w:rPr>
          <w:rFonts w:asciiTheme="minorEastAsia" w:hAnsiTheme="minorEastAsia"/>
        </w:rPr>
      </w:pPr>
      <w:r w:rsidRPr="00276D3C">
        <w:rPr>
          <w:rFonts w:asciiTheme="minorEastAsia" w:hAnsiTheme="minorEastAsia" w:hint="eastAsia"/>
        </w:rPr>
        <w:t>医療費適正化</w:t>
      </w:r>
    </w:p>
    <w:p w14:paraId="3568F3E2" w14:textId="778CAAE5" w:rsidR="0029088A" w:rsidRPr="00276D3C" w:rsidRDefault="0029088A" w:rsidP="0029088A">
      <w:pPr>
        <w:pStyle w:val="aa"/>
        <w:numPr>
          <w:ilvl w:val="1"/>
          <w:numId w:val="8"/>
        </w:numPr>
        <w:tabs>
          <w:tab w:val="left" w:pos="1182"/>
        </w:tabs>
        <w:ind w:leftChars="0"/>
        <w:rPr>
          <w:rFonts w:asciiTheme="minorEastAsia" w:hAnsiTheme="minorEastAsia"/>
        </w:rPr>
      </w:pPr>
      <w:r w:rsidRPr="00276D3C">
        <w:rPr>
          <w:rFonts w:asciiTheme="minorEastAsia" w:hAnsiTheme="minorEastAsia" w:hint="eastAsia"/>
        </w:rPr>
        <w:t>取組みの主な目標</w:t>
      </w:r>
    </w:p>
    <w:p w14:paraId="0F934C71" w14:textId="05399CA6" w:rsidR="0029088A" w:rsidRPr="00276D3C" w:rsidRDefault="0029088A" w:rsidP="0029088A">
      <w:pPr>
        <w:pStyle w:val="aa"/>
        <w:numPr>
          <w:ilvl w:val="1"/>
          <w:numId w:val="8"/>
        </w:numPr>
        <w:tabs>
          <w:tab w:val="left" w:pos="1182"/>
        </w:tabs>
        <w:ind w:leftChars="0"/>
        <w:rPr>
          <w:rFonts w:asciiTheme="minorEastAsia" w:hAnsiTheme="minorEastAsia"/>
        </w:rPr>
      </w:pPr>
      <w:r w:rsidRPr="00276D3C">
        <w:rPr>
          <w:rFonts w:asciiTheme="minorEastAsia" w:hAnsiTheme="minorEastAsia" w:hint="eastAsia"/>
        </w:rPr>
        <w:t>具体的な取組み</w:t>
      </w:r>
    </w:p>
    <w:p w14:paraId="1CB140CD" w14:textId="77777777" w:rsidR="0029088A" w:rsidRPr="00276D3C" w:rsidRDefault="0029088A" w:rsidP="0029088A">
      <w:pPr>
        <w:pStyle w:val="aa"/>
        <w:tabs>
          <w:tab w:val="left" w:pos="1182"/>
        </w:tabs>
        <w:ind w:leftChars="0" w:left="1010"/>
        <w:rPr>
          <w:rFonts w:asciiTheme="minorEastAsia" w:hAnsiTheme="minorEastAsia"/>
        </w:rPr>
      </w:pPr>
    </w:p>
    <w:p w14:paraId="6ABFBB55" w14:textId="4ED32BB5" w:rsidR="0029088A" w:rsidRPr="00276D3C" w:rsidRDefault="0029088A" w:rsidP="0029088A">
      <w:pPr>
        <w:pStyle w:val="aa"/>
        <w:numPr>
          <w:ilvl w:val="0"/>
          <w:numId w:val="8"/>
        </w:numPr>
        <w:tabs>
          <w:tab w:val="left" w:pos="1182"/>
        </w:tabs>
        <w:ind w:leftChars="0"/>
        <w:rPr>
          <w:rFonts w:asciiTheme="minorEastAsia" w:hAnsiTheme="minorEastAsia"/>
        </w:rPr>
      </w:pPr>
      <w:r w:rsidRPr="00276D3C">
        <w:rPr>
          <w:rFonts w:asciiTheme="minorEastAsia" w:hAnsiTheme="minorEastAsia" w:hint="eastAsia"/>
        </w:rPr>
        <w:t>保健事業の推進</w:t>
      </w:r>
    </w:p>
    <w:p w14:paraId="2E3BFFDA" w14:textId="0434D3AA" w:rsidR="0029088A" w:rsidRPr="00276D3C" w:rsidRDefault="0029088A" w:rsidP="0029088A">
      <w:pPr>
        <w:pStyle w:val="aa"/>
        <w:numPr>
          <w:ilvl w:val="1"/>
          <w:numId w:val="8"/>
        </w:numPr>
        <w:tabs>
          <w:tab w:val="left" w:pos="1182"/>
        </w:tabs>
        <w:ind w:leftChars="0"/>
        <w:rPr>
          <w:rFonts w:asciiTheme="minorEastAsia" w:hAnsiTheme="minorEastAsia"/>
        </w:rPr>
      </w:pPr>
      <w:r w:rsidRPr="00276D3C">
        <w:rPr>
          <w:rFonts w:asciiTheme="minorEastAsia" w:hAnsiTheme="minorEastAsia" w:hint="eastAsia"/>
        </w:rPr>
        <w:t>取組みの</w:t>
      </w:r>
      <w:r w:rsidR="003155CC" w:rsidRPr="00276D3C">
        <w:rPr>
          <w:rFonts w:asciiTheme="minorEastAsia" w:hAnsiTheme="minorEastAsia" w:hint="eastAsia"/>
        </w:rPr>
        <w:t>主な</w:t>
      </w:r>
      <w:r w:rsidRPr="00276D3C">
        <w:rPr>
          <w:rFonts w:asciiTheme="minorEastAsia" w:hAnsiTheme="minorEastAsia" w:hint="eastAsia"/>
        </w:rPr>
        <w:t>目標</w:t>
      </w:r>
    </w:p>
    <w:p w14:paraId="14326763" w14:textId="02C35185" w:rsidR="0029088A" w:rsidRPr="00276D3C" w:rsidRDefault="0029088A" w:rsidP="0029088A">
      <w:pPr>
        <w:pStyle w:val="aa"/>
        <w:numPr>
          <w:ilvl w:val="1"/>
          <w:numId w:val="8"/>
        </w:numPr>
        <w:tabs>
          <w:tab w:val="left" w:pos="1182"/>
        </w:tabs>
        <w:ind w:leftChars="0"/>
        <w:rPr>
          <w:rFonts w:asciiTheme="minorEastAsia" w:hAnsiTheme="minorEastAsia"/>
        </w:rPr>
      </w:pPr>
      <w:r w:rsidRPr="00276D3C">
        <w:rPr>
          <w:rFonts w:asciiTheme="minorEastAsia" w:hAnsiTheme="minorEastAsia" w:hint="eastAsia"/>
        </w:rPr>
        <w:t>具体的な取組み</w:t>
      </w:r>
    </w:p>
    <w:p w14:paraId="29A5D508" w14:textId="1A8BF922" w:rsidR="006435A4" w:rsidRPr="00276D3C" w:rsidRDefault="0029088A" w:rsidP="005E7B1B">
      <w:pPr>
        <w:tabs>
          <w:tab w:val="left" w:pos="1182"/>
        </w:tabs>
        <w:rPr>
          <w:rFonts w:asciiTheme="majorEastAsia" w:eastAsiaTheme="majorEastAsia" w:hAnsiTheme="majorEastAsia"/>
          <w:sz w:val="24"/>
          <w:szCs w:val="24"/>
        </w:rPr>
      </w:pPr>
      <w:r w:rsidRPr="00276D3C">
        <w:rPr>
          <w:rFonts w:asciiTheme="majorEastAsia" w:eastAsiaTheme="majorEastAsia" w:hAnsiTheme="majorEastAsia" w:hint="eastAsia"/>
          <w:sz w:val="24"/>
          <w:szCs w:val="24"/>
        </w:rPr>
        <w:t xml:space="preserve">　</w:t>
      </w:r>
    </w:p>
    <w:p w14:paraId="5A7E085A" w14:textId="1C35F732" w:rsidR="006435A4" w:rsidRPr="00276D3C" w:rsidRDefault="0029088A" w:rsidP="005E7B1B">
      <w:pPr>
        <w:tabs>
          <w:tab w:val="left" w:pos="1182"/>
        </w:tabs>
        <w:rPr>
          <w:rFonts w:asciiTheme="minorEastAsia" w:hAnsiTheme="minorEastAsia"/>
        </w:rPr>
      </w:pPr>
      <w:r w:rsidRPr="00276D3C">
        <w:rPr>
          <w:rFonts w:asciiTheme="minorEastAsia" w:hAnsiTheme="minorEastAsia" w:hint="eastAsia"/>
        </w:rPr>
        <w:t xml:space="preserve">５　県単位化に伴う保険料水準統一の取組み…………………………………………………　</w:t>
      </w:r>
      <w:r w:rsidR="009C5B19" w:rsidRPr="00276D3C">
        <w:rPr>
          <w:rFonts w:asciiTheme="minorEastAsia" w:hAnsiTheme="minorEastAsia" w:hint="eastAsia"/>
        </w:rPr>
        <w:t>10</w:t>
      </w:r>
    </w:p>
    <w:p w14:paraId="6CC605C7" w14:textId="77777777" w:rsidR="006435A4" w:rsidRPr="00276D3C" w:rsidRDefault="006435A4" w:rsidP="005E7B1B">
      <w:pPr>
        <w:tabs>
          <w:tab w:val="left" w:pos="1182"/>
        </w:tabs>
        <w:rPr>
          <w:rFonts w:asciiTheme="majorEastAsia" w:eastAsiaTheme="majorEastAsia" w:hAnsiTheme="majorEastAsia"/>
          <w:sz w:val="24"/>
          <w:szCs w:val="24"/>
        </w:rPr>
      </w:pPr>
    </w:p>
    <w:p w14:paraId="24B82258" w14:textId="77777777" w:rsidR="006435A4" w:rsidRPr="00276D3C" w:rsidRDefault="006435A4" w:rsidP="005E7B1B">
      <w:pPr>
        <w:tabs>
          <w:tab w:val="left" w:pos="1182"/>
        </w:tabs>
        <w:rPr>
          <w:rFonts w:asciiTheme="majorEastAsia" w:eastAsiaTheme="majorEastAsia" w:hAnsiTheme="majorEastAsia"/>
          <w:sz w:val="24"/>
          <w:szCs w:val="24"/>
        </w:rPr>
      </w:pPr>
    </w:p>
    <w:p w14:paraId="6FA4A76B" w14:textId="77777777" w:rsidR="006435A4" w:rsidRPr="00276D3C" w:rsidRDefault="006435A4" w:rsidP="005E7B1B">
      <w:pPr>
        <w:tabs>
          <w:tab w:val="left" w:pos="1182"/>
        </w:tabs>
        <w:rPr>
          <w:rFonts w:asciiTheme="majorEastAsia" w:eastAsiaTheme="majorEastAsia" w:hAnsiTheme="majorEastAsia"/>
          <w:sz w:val="24"/>
          <w:szCs w:val="24"/>
        </w:rPr>
      </w:pPr>
    </w:p>
    <w:p w14:paraId="13507C6A" w14:textId="77777777" w:rsidR="006435A4" w:rsidRPr="00276D3C" w:rsidRDefault="006435A4" w:rsidP="005E7B1B">
      <w:pPr>
        <w:tabs>
          <w:tab w:val="left" w:pos="1182"/>
        </w:tabs>
        <w:rPr>
          <w:rFonts w:asciiTheme="majorEastAsia" w:eastAsiaTheme="majorEastAsia" w:hAnsiTheme="majorEastAsia"/>
          <w:sz w:val="24"/>
          <w:szCs w:val="24"/>
        </w:rPr>
      </w:pPr>
    </w:p>
    <w:p w14:paraId="4F361246" w14:textId="77777777" w:rsidR="006435A4" w:rsidRPr="00276D3C" w:rsidRDefault="006435A4" w:rsidP="005E7B1B">
      <w:pPr>
        <w:tabs>
          <w:tab w:val="left" w:pos="1182"/>
        </w:tabs>
        <w:rPr>
          <w:rFonts w:asciiTheme="majorEastAsia" w:eastAsiaTheme="majorEastAsia" w:hAnsiTheme="majorEastAsia"/>
          <w:sz w:val="24"/>
          <w:szCs w:val="24"/>
        </w:rPr>
      </w:pPr>
    </w:p>
    <w:p w14:paraId="76D7A79A" w14:textId="77777777" w:rsidR="006435A4" w:rsidRPr="00276D3C" w:rsidRDefault="006435A4" w:rsidP="005E7B1B">
      <w:pPr>
        <w:tabs>
          <w:tab w:val="left" w:pos="1182"/>
        </w:tabs>
        <w:rPr>
          <w:rFonts w:asciiTheme="majorEastAsia" w:eastAsiaTheme="majorEastAsia" w:hAnsiTheme="majorEastAsia"/>
          <w:sz w:val="24"/>
          <w:szCs w:val="24"/>
        </w:rPr>
      </w:pPr>
    </w:p>
    <w:p w14:paraId="70868957" w14:textId="77777777" w:rsidR="006435A4" w:rsidRPr="00276D3C" w:rsidRDefault="006435A4" w:rsidP="005E7B1B">
      <w:pPr>
        <w:tabs>
          <w:tab w:val="left" w:pos="1182"/>
        </w:tabs>
        <w:rPr>
          <w:rFonts w:asciiTheme="majorEastAsia" w:eastAsiaTheme="majorEastAsia" w:hAnsiTheme="majorEastAsia"/>
          <w:sz w:val="24"/>
          <w:szCs w:val="24"/>
        </w:rPr>
      </w:pPr>
    </w:p>
    <w:p w14:paraId="33828E9A" w14:textId="77777777" w:rsidR="006435A4" w:rsidRPr="00276D3C" w:rsidRDefault="006435A4" w:rsidP="005E7B1B">
      <w:pPr>
        <w:tabs>
          <w:tab w:val="left" w:pos="1182"/>
        </w:tabs>
        <w:rPr>
          <w:rFonts w:asciiTheme="majorEastAsia" w:eastAsiaTheme="majorEastAsia" w:hAnsiTheme="majorEastAsia"/>
          <w:sz w:val="24"/>
          <w:szCs w:val="24"/>
        </w:rPr>
      </w:pPr>
    </w:p>
    <w:p w14:paraId="3217B91E" w14:textId="77777777" w:rsidR="00686DEA" w:rsidRPr="00276D3C" w:rsidRDefault="00686DEA" w:rsidP="005E7B1B">
      <w:pPr>
        <w:tabs>
          <w:tab w:val="left" w:pos="1182"/>
        </w:tabs>
        <w:rPr>
          <w:rFonts w:asciiTheme="majorEastAsia" w:eastAsiaTheme="majorEastAsia" w:hAnsiTheme="majorEastAsia"/>
          <w:sz w:val="24"/>
          <w:szCs w:val="24"/>
        </w:rPr>
      </w:pPr>
    </w:p>
    <w:p w14:paraId="6145AE25" w14:textId="77777777" w:rsidR="00686DEA" w:rsidRPr="00276D3C" w:rsidRDefault="00686DEA" w:rsidP="005E7B1B">
      <w:pPr>
        <w:tabs>
          <w:tab w:val="left" w:pos="1182"/>
        </w:tabs>
        <w:rPr>
          <w:rFonts w:asciiTheme="majorEastAsia" w:eastAsiaTheme="majorEastAsia" w:hAnsiTheme="majorEastAsia"/>
          <w:sz w:val="24"/>
          <w:szCs w:val="24"/>
        </w:rPr>
      </w:pPr>
    </w:p>
    <w:p w14:paraId="4EAAEDEE" w14:textId="77777777" w:rsidR="00686DEA" w:rsidRPr="00276D3C" w:rsidRDefault="00686DEA" w:rsidP="005E7B1B">
      <w:pPr>
        <w:tabs>
          <w:tab w:val="left" w:pos="1182"/>
        </w:tabs>
        <w:rPr>
          <w:rFonts w:asciiTheme="majorEastAsia" w:eastAsiaTheme="majorEastAsia" w:hAnsiTheme="majorEastAsia"/>
          <w:sz w:val="24"/>
          <w:szCs w:val="24"/>
        </w:rPr>
      </w:pPr>
    </w:p>
    <w:p w14:paraId="6F1E1FCD" w14:textId="77777777" w:rsidR="006435A4" w:rsidRPr="00276D3C" w:rsidRDefault="006435A4" w:rsidP="005E7B1B">
      <w:pPr>
        <w:tabs>
          <w:tab w:val="left" w:pos="1182"/>
        </w:tabs>
        <w:rPr>
          <w:rFonts w:asciiTheme="majorEastAsia" w:eastAsiaTheme="majorEastAsia" w:hAnsiTheme="majorEastAsia"/>
          <w:sz w:val="24"/>
          <w:szCs w:val="24"/>
        </w:rPr>
      </w:pPr>
    </w:p>
    <w:p w14:paraId="139CF0B4" w14:textId="77777777" w:rsidR="006435A4" w:rsidRPr="00276D3C" w:rsidRDefault="006435A4" w:rsidP="005E7B1B">
      <w:pPr>
        <w:tabs>
          <w:tab w:val="left" w:pos="1182"/>
        </w:tabs>
        <w:rPr>
          <w:rFonts w:asciiTheme="majorEastAsia" w:eastAsiaTheme="majorEastAsia" w:hAnsiTheme="majorEastAsia"/>
          <w:sz w:val="24"/>
          <w:szCs w:val="24"/>
        </w:rPr>
      </w:pPr>
    </w:p>
    <w:p w14:paraId="2E1812E0" w14:textId="77777777" w:rsidR="006435A4" w:rsidRPr="00276D3C" w:rsidRDefault="006435A4" w:rsidP="005E7B1B">
      <w:pPr>
        <w:tabs>
          <w:tab w:val="left" w:pos="1182"/>
        </w:tabs>
        <w:rPr>
          <w:rFonts w:asciiTheme="majorEastAsia" w:eastAsiaTheme="majorEastAsia" w:hAnsiTheme="majorEastAsia"/>
          <w:sz w:val="24"/>
          <w:szCs w:val="24"/>
        </w:rPr>
      </w:pPr>
    </w:p>
    <w:p w14:paraId="2F6581AE" w14:textId="0B185F72" w:rsidR="00DB0008" w:rsidRPr="00276D3C" w:rsidRDefault="006435A4" w:rsidP="005E7B1B">
      <w:pPr>
        <w:tabs>
          <w:tab w:val="left" w:pos="1182"/>
        </w:tabs>
        <w:rPr>
          <w:rFonts w:asciiTheme="majorEastAsia" w:eastAsiaTheme="majorEastAsia" w:hAnsiTheme="majorEastAsia"/>
          <w:sz w:val="24"/>
          <w:szCs w:val="24"/>
        </w:rPr>
      </w:pPr>
      <w:r w:rsidRPr="00276D3C">
        <w:rPr>
          <w:rFonts w:asciiTheme="majorEastAsia" w:eastAsiaTheme="majorEastAsia" w:hAnsiTheme="majorEastAsia" w:hint="eastAsia"/>
          <w:sz w:val="24"/>
          <w:szCs w:val="24"/>
        </w:rPr>
        <w:lastRenderedPageBreak/>
        <w:t>１　計画の目的</w:t>
      </w:r>
    </w:p>
    <w:p w14:paraId="68A37BCA" w14:textId="432B1752" w:rsidR="008B6062" w:rsidRPr="00276D3C" w:rsidRDefault="0029088A" w:rsidP="008B6062">
      <w:pPr>
        <w:tabs>
          <w:tab w:val="left" w:pos="1182"/>
        </w:tabs>
        <w:ind w:left="227" w:hangingChars="100" w:hanging="227"/>
        <w:rPr>
          <w:rFonts w:asciiTheme="minorEastAsia" w:hAnsiTheme="minorEastAsia"/>
        </w:rPr>
      </w:pPr>
      <w:r w:rsidRPr="00276D3C">
        <w:rPr>
          <w:rFonts w:asciiTheme="majorEastAsia" w:eastAsiaTheme="majorEastAsia" w:hAnsiTheme="majorEastAsia" w:hint="eastAsia"/>
          <w:sz w:val="24"/>
          <w:szCs w:val="24"/>
        </w:rPr>
        <w:t xml:space="preserve">　</w:t>
      </w:r>
      <w:r w:rsidRPr="00276D3C">
        <w:rPr>
          <w:rFonts w:asciiTheme="minorEastAsia" w:hAnsiTheme="minorEastAsia" w:hint="eastAsia"/>
        </w:rPr>
        <w:t xml:space="preserve">　</w:t>
      </w:r>
      <w:r w:rsidR="008B6062" w:rsidRPr="00276D3C">
        <w:rPr>
          <w:rFonts w:asciiTheme="minorEastAsia" w:hAnsiTheme="minorEastAsia" w:hint="eastAsia"/>
        </w:rPr>
        <w:t>国民健康保険事業の財政は、被保険者数の減少により、保険料収入の増加が見込めない一方、被保険者の高齢化や医療の高度化に伴う医療費の増加等の影響により、今後も厳しい運営が予想されます。</w:t>
      </w:r>
    </w:p>
    <w:p w14:paraId="1611BE96" w14:textId="2C12CF32" w:rsidR="00C0041C" w:rsidRPr="00276D3C" w:rsidRDefault="00A42A59" w:rsidP="008B6062">
      <w:pPr>
        <w:tabs>
          <w:tab w:val="left" w:pos="1182"/>
        </w:tabs>
        <w:ind w:firstLineChars="200" w:firstLine="413"/>
        <w:rPr>
          <w:rFonts w:asciiTheme="minorEastAsia" w:hAnsiTheme="minorEastAsia"/>
        </w:rPr>
      </w:pPr>
      <w:r w:rsidRPr="00276D3C">
        <w:rPr>
          <w:rFonts w:asciiTheme="minorEastAsia" w:hAnsiTheme="minorEastAsia" w:hint="eastAsia"/>
        </w:rPr>
        <w:t>国民健康保険事業の安定した運営を図りながら、被保険者の健康の保持・増進につなげていく</w:t>
      </w:r>
    </w:p>
    <w:p w14:paraId="5D673617" w14:textId="77777777" w:rsidR="00C0041C" w:rsidRPr="00276D3C" w:rsidRDefault="00C0041C" w:rsidP="005E7B1B">
      <w:pPr>
        <w:tabs>
          <w:tab w:val="left" w:pos="1182"/>
        </w:tabs>
        <w:rPr>
          <w:rFonts w:asciiTheme="minorEastAsia" w:hAnsiTheme="minorEastAsia"/>
        </w:rPr>
      </w:pPr>
      <w:r w:rsidRPr="00276D3C">
        <w:rPr>
          <w:rFonts w:asciiTheme="minorEastAsia" w:hAnsiTheme="minorEastAsia" w:hint="eastAsia"/>
        </w:rPr>
        <w:t xml:space="preserve">　</w:t>
      </w:r>
      <w:r w:rsidR="00A42A59" w:rsidRPr="00276D3C">
        <w:rPr>
          <w:rFonts w:asciiTheme="minorEastAsia" w:hAnsiTheme="minorEastAsia" w:hint="eastAsia"/>
        </w:rPr>
        <w:t>ために、本市の国保事業運営の基本方針及び具体的な取組みについて定め、計画的かつ効率的な</w:t>
      </w:r>
    </w:p>
    <w:p w14:paraId="642CAC87" w14:textId="5E7F86E7" w:rsidR="00845BB8" w:rsidRPr="00276D3C" w:rsidRDefault="00C0041C" w:rsidP="005E7B1B">
      <w:pPr>
        <w:tabs>
          <w:tab w:val="left" w:pos="1182"/>
        </w:tabs>
        <w:rPr>
          <w:rFonts w:asciiTheme="minorEastAsia" w:hAnsiTheme="minorEastAsia"/>
        </w:rPr>
      </w:pPr>
      <w:r w:rsidRPr="00276D3C">
        <w:rPr>
          <w:rFonts w:asciiTheme="minorEastAsia" w:hAnsiTheme="minorEastAsia" w:hint="eastAsia"/>
        </w:rPr>
        <w:t xml:space="preserve">　</w:t>
      </w:r>
      <w:r w:rsidR="00A42A59" w:rsidRPr="00276D3C">
        <w:rPr>
          <w:rFonts w:asciiTheme="minorEastAsia" w:hAnsiTheme="minorEastAsia" w:hint="eastAsia"/>
        </w:rPr>
        <w:t>事業運営を進めるものです。</w:t>
      </w:r>
    </w:p>
    <w:p w14:paraId="20005055" w14:textId="77777777" w:rsidR="00FA32E4" w:rsidRPr="00276D3C" w:rsidRDefault="00FA32E4" w:rsidP="00DB0008">
      <w:pPr>
        <w:tabs>
          <w:tab w:val="left" w:pos="1182"/>
        </w:tabs>
        <w:ind w:leftChars="100" w:left="207"/>
        <w:rPr>
          <w:rFonts w:asciiTheme="majorEastAsia" w:eastAsiaTheme="majorEastAsia" w:hAnsiTheme="majorEastAsia"/>
        </w:rPr>
      </w:pPr>
    </w:p>
    <w:p w14:paraId="46102BAD" w14:textId="77777777" w:rsidR="00FA32E4" w:rsidRPr="00276D3C" w:rsidRDefault="00FA32E4" w:rsidP="00DB0008">
      <w:pPr>
        <w:tabs>
          <w:tab w:val="left" w:pos="1182"/>
        </w:tabs>
        <w:ind w:leftChars="100" w:left="207"/>
        <w:rPr>
          <w:rFonts w:asciiTheme="majorEastAsia" w:eastAsiaTheme="majorEastAsia" w:hAnsiTheme="majorEastAsia"/>
        </w:rPr>
      </w:pPr>
    </w:p>
    <w:p w14:paraId="33A795E7" w14:textId="1C03A1CC" w:rsidR="00DB0008" w:rsidRPr="00276D3C" w:rsidRDefault="00FA32E4" w:rsidP="00FA32E4">
      <w:pPr>
        <w:tabs>
          <w:tab w:val="left" w:pos="1182"/>
        </w:tabs>
        <w:rPr>
          <w:rFonts w:asciiTheme="majorEastAsia" w:eastAsiaTheme="majorEastAsia" w:hAnsiTheme="majorEastAsia"/>
        </w:rPr>
      </w:pPr>
      <w:r w:rsidRPr="00276D3C">
        <w:rPr>
          <w:rFonts w:asciiTheme="majorEastAsia" w:eastAsiaTheme="majorEastAsia" w:hAnsiTheme="majorEastAsia" w:hint="eastAsia"/>
          <w:sz w:val="24"/>
          <w:szCs w:val="24"/>
        </w:rPr>
        <w:t>２</w:t>
      </w:r>
      <w:r w:rsidR="00DB0008" w:rsidRPr="00276D3C">
        <w:rPr>
          <w:rFonts w:asciiTheme="majorEastAsia" w:eastAsiaTheme="majorEastAsia" w:hAnsiTheme="majorEastAsia" w:hint="eastAsia"/>
        </w:rPr>
        <w:t xml:space="preserve">　</w:t>
      </w:r>
      <w:r w:rsidRPr="00276D3C">
        <w:rPr>
          <w:rFonts w:asciiTheme="majorEastAsia" w:eastAsiaTheme="majorEastAsia" w:hAnsiTheme="majorEastAsia" w:hint="eastAsia"/>
        </w:rPr>
        <w:t>国民健康保険事業運営の現状と課題</w:t>
      </w:r>
    </w:p>
    <w:p w14:paraId="3F2E96A9" w14:textId="27D2713C" w:rsidR="00DB0008" w:rsidRPr="00276D3C" w:rsidRDefault="00FA32E4" w:rsidP="00FA32E4">
      <w:pPr>
        <w:pStyle w:val="aa"/>
        <w:numPr>
          <w:ilvl w:val="0"/>
          <w:numId w:val="2"/>
        </w:numPr>
        <w:tabs>
          <w:tab w:val="left" w:pos="1182"/>
        </w:tabs>
        <w:ind w:leftChars="0"/>
        <w:rPr>
          <w:rFonts w:asciiTheme="majorEastAsia" w:eastAsiaTheme="majorEastAsia" w:hAnsiTheme="majorEastAsia"/>
        </w:rPr>
      </w:pPr>
      <w:r w:rsidRPr="00276D3C">
        <w:rPr>
          <w:rFonts w:asciiTheme="majorEastAsia" w:eastAsiaTheme="majorEastAsia" w:hAnsiTheme="majorEastAsia" w:hint="eastAsia"/>
        </w:rPr>
        <w:t>被保険者</w:t>
      </w:r>
    </w:p>
    <w:p w14:paraId="6840460E" w14:textId="77777777" w:rsidR="00FA32E4" w:rsidRPr="00276D3C" w:rsidRDefault="00DB0008" w:rsidP="00FA32E4">
      <w:pPr>
        <w:tabs>
          <w:tab w:val="left" w:pos="1182"/>
        </w:tabs>
        <w:ind w:leftChars="100" w:left="207" w:firstLineChars="200" w:firstLine="413"/>
        <w:rPr>
          <w:rFonts w:asciiTheme="minorEastAsia" w:hAnsiTheme="minorEastAsia"/>
        </w:rPr>
      </w:pPr>
      <w:r w:rsidRPr="00276D3C">
        <w:rPr>
          <w:rFonts w:asciiTheme="minorEastAsia" w:hAnsiTheme="minorEastAsia" w:hint="eastAsia"/>
        </w:rPr>
        <w:t xml:space="preserve">　</w:t>
      </w:r>
      <w:r w:rsidR="00FA32E4" w:rsidRPr="00276D3C">
        <w:rPr>
          <w:rFonts w:asciiTheme="minorEastAsia" w:hAnsiTheme="minorEastAsia" w:hint="eastAsia"/>
        </w:rPr>
        <w:t xml:space="preserve">本市の国保の被保険者数は、７５歳年齢到達による後期高齢者医療制度への加入が進むこ　　</w:t>
      </w:r>
    </w:p>
    <w:p w14:paraId="33A53BC9" w14:textId="77777777" w:rsidR="00E2652E" w:rsidRPr="00276D3C" w:rsidRDefault="00FA32E4" w:rsidP="00FA32E4">
      <w:pPr>
        <w:tabs>
          <w:tab w:val="left" w:pos="1182"/>
        </w:tabs>
        <w:ind w:leftChars="100" w:left="207" w:firstLineChars="100" w:firstLine="207"/>
        <w:rPr>
          <w:rFonts w:asciiTheme="minorEastAsia" w:hAnsiTheme="minorEastAsia"/>
        </w:rPr>
      </w:pPr>
      <w:r w:rsidRPr="00276D3C">
        <w:rPr>
          <w:rFonts w:asciiTheme="minorEastAsia" w:hAnsiTheme="minorEastAsia" w:hint="eastAsia"/>
        </w:rPr>
        <w:t xml:space="preserve">　とで被保険者数の減少が続くとともに、前期高齢者（６５歳～７４歳）の割合が</w:t>
      </w:r>
      <w:r w:rsidR="00E2652E" w:rsidRPr="00276D3C">
        <w:rPr>
          <w:rFonts w:asciiTheme="minorEastAsia" w:hAnsiTheme="minorEastAsia" w:hint="eastAsia"/>
        </w:rPr>
        <w:t>高く</w:t>
      </w:r>
      <w:r w:rsidRPr="00276D3C">
        <w:rPr>
          <w:rFonts w:asciiTheme="minorEastAsia" w:hAnsiTheme="minorEastAsia" w:hint="eastAsia"/>
        </w:rPr>
        <w:t>、加入</w:t>
      </w:r>
      <w:r w:rsidR="00E2652E" w:rsidRPr="00276D3C">
        <w:rPr>
          <w:rFonts w:asciiTheme="minorEastAsia" w:hAnsiTheme="minorEastAsia" w:hint="eastAsia"/>
        </w:rPr>
        <w:t xml:space="preserve">　　</w:t>
      </w:r>
    </w:p>
    <w:p w14:paraId="21B715DB" w14:textId="54CC1096" w:rsidR="00FA32E4" w:rsidRPr="00276D3C" w:rsidRDefault="00FA32E4" w:rsidP="00E2652E">
      <w:pPr>
        <w:tabs>
          <w:tab w:val="left" w:pos="1182"/>
        </w:tabs>
        <w:ind w:leftChars="100" w:left="207" w:firstLineChars="200" w:firstLine="413"/>
        <w:rPr>
          <w:rFonts w:asciiTheme="minorEastAsia" w:hAnsiTheme="minorEastAsia"/>
        </w:rPr>
      </w:pPr>
      <w:r w:rsidRPr="00276D3C">
        <w:rPr>
          <w:rFonts w:asciiTheme="minorEastAsia" w:hAnsiTheme="minorEastAsia" w:hint="eastAsia"/>
        </w:rPr>
        <w:t>者の高齢化が進んでい</w:t>
      </w:r>
      <w:r w:rsidR="009B1966" w:rsidRPr="00276D3C">
        <w:rPr>
          <w:rFonts w:asciiTheme="minorEastAsia" w:hAnsiTheme="minorEastAsia" w:hint="eastAsia"/>
        </w:rPr>
        <w:t>ます</w:t>
      </w:r>
      <w:r w:rsidRPr="00276D3C">
        <w:rPr>
          <w:rFonts w:asciiTheme="minorEastAsia" w:hAnsiTheme="minorEastAsia" w:hint="eastAsia"/>
        </w:rPr>
        <w:t>。</w:t>
      </w:r>
    </w:p>
    <w:p w14:paraId="3CE3D2A0" w14:textId="77777777" w:rsidR="00FA32E4" w:rsidRPr="00276D3C" w:rsidRDefault="00FA32E4" w:rsidP="00FA32E4">
      <w:pPr>
        <w:tabs>
          <w:tab w:val="left" w:pos="1182"/>
        </w:tabs>
        <w:ind w:leftChars="100" w:left="207" w:firstLineChars="300" w:firstLine="620"/>
        <w:rPr>
          <w:rFonts w:asciiTheme="minorEastAsia" w:hAnsiTheme="minorEastAsia"/>
        </w:rPr>
      </w:pPr>
      <w:r w:rsidRPr="00276D3C">
        <w:rPr>
          <w:rFonts w:asciiTheme="minorEastAsia" w:hAnsiTheme="minorEastAsia" w:hint="eastAsia"/>
        </w:rPr>
        <w:t>今後も、後期高齢者医療保険への移行、被用者保険の適用拡大等により、さらに被保険者</w:t>
      </w:r>
    </w:p>
    <w:p w14:paraId="47CC5442" w14:textId="4858F4A7" w:rsidR="00FA32E4" w:rsidRPr="00276D3C" w:rsidRDefault="00FA32E4" w:rsidP="00FA32E4">
      <w:pPr>
        <w:tabs>
          <w:tab w:val="left" w:pos="1182"/>
        </w:tabs>
        <w:ind w:firstLineChars="200" w:firstLine="413"/>
        <w:rPr>
          <w:rFonts w:asciiTheme="minorEastAsia" w:hAnsiTheme="minorEastAsia"/>
        </w:rPr>
      </w:pPr>
      <w:r w:rsidRPr="00276D3C">
        <w:rPr>
          <w:rFonts w:asciiTheme="minorEastAsia" w:hAnsiTheme="minorEastAsia" w:hint="eastAsia"/>
        </w:rPr>
        <w:t xml:space="preserve">　数の減少は進むものと見込</w:t>
      </w:r>
      <w:r w:rsidR="009B1966" w:rsidRPr="00276D3C">
        <w:rPr>
          <w:rFonts w:asciiTheme="minorEastAsia" w:hAnsiTheme="minorEastAsia" w:hint="eastAsia"/>
        </w:rPr>
        <w:t>んでいます</w:t>
      </w:r>
      <w:r w:rsidRPr="00276D3C">
        <w:rPr>
          <w:rFonts w:asciiTheme="minorEastAsia" w:hAnsiTheme="minorEastAsia" w:hint="eastAsia"/>
        </w:rPr>
        <w:t>。</w:t>
      </w:r>
    </w:p>
    <w:p w14:paraId="54ABE3A1" w14:textId="77777777" w:rsidR="00FA32E4" w:rsidRPr="00276D3C" w:rsidRDefault="00FA32E4" w:rsidP="00FA32E4">
      <w:pPr>
        <w:tabs>
          <w:tab w:val="left" w:pos="1182"/>
        </w:tabs>
        <w:ind w:firstLineChars="200" w:firstLine="413"/>
        <w:rPr>
          <w:rFonts w:asciiTheme="minorEastAsia" w:hAnsiTheme="minorEastAsia"/>
        </w:rPr>
      </w:pPr>
    </w:p>
    <w:p w14:paraId="34FC607F" w14:textId="212C2A1E" w:rsidR="00FA32E4" w:rsidRPr="00276D3C" w:rsidRDefault="00633E93" w:rsidP="00FA32E4">
      <w:pPr>
        <w:tabs>
          <w:tab w:val="left" w:pos="1182"/>
        </w:tabs>
        <w:ind w:firstLineChars="200" w:firstLine="413"/>
        <w:rPr>
          <w:rFonts w:asciiTheme="minorEastAsia" w:hAnsiTheme="minorEastAsia"/>
          <w:lang w:eastAsia="zh-TW"/>
        </w:rPr>
      </w:pPr>
      <w:r w:rsidRPr="00276D3C">
        <w:rPr>
          <w:rFonts w:asciiTheme="minorEastAsia" w:hAnsiTheme="minorEastAsia" w:hint="eastAsia"/>
          <w:noProof/>
        </w:rPr>
        <w:t xml:space="preserve">    </w:t>
      </w:r>
      <w:r w:rsidR="000B537B" w:rsidRPr="000B537B">
        <w:rPr>
          <w:rFonts w:hint="eastAsia"/>
          <w:noProof/>
        </w:rPr>
        <w:drawing>
          <wp:inline distT="0" distB="0" distL="0" distR="0" wp14:anchorId="37C76FCF" wp14:editId="0250A04C">
            <wp:extent cx="4743450" cy="2312836"/>
            <wp:effectExtent l="0" t="0" r="0" b="0"/>
            <wp:docPr id="93455612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3357" cy="2327418"/>
                    </a:xfrm>
                    <a:prstGeom prst="rect">
                      <a:avLst/>
                    </a:prstGeom>
                    <a:noFill/>
                    <a:ln>
                      <a:noFill/>
                    </a:ln>
                  </pic:spPr>
                </pic:pic>
              </a:graphicData>
            </a:graphic>
          </wp:inline>
        </w:drawing>
      </w:r>
    </w:p>
    <w:p w14:paraId="10E28B97" w14:textId="406D01C7" w:rsidR="00EC0F19" w:rsidRPr="00276D3C" w:rsidRDefault="00EC0F19" w:rsidP="00FA32E4">
      <w:pPr>
        <w:tabs>
          <w:tab w:val="left" w:pos="1182"/>
        </w:tabs>
        <w:ind w:leftChars="100" w:left="207" w:firstLineChars="300" w:firstLine="620"/>
        <w:rPr>
          <w:rFonts w:asciiTheme="majorEastAsia" w:eastAsiaTheme="majorEastAsia" w:hAnsiTheme="majorEastAsia"/>
          <w:lang w:eastAsia="zh-TW"/>
        </w:rPr>
      </w:pPr>
    </w:p>
    <w:p w14:paraId="16F624AA" w14:textId="170A6BD9" w:rsidR="00633E93" w:rsidRPr="00276D3C" w:rsidRDefault="00633E93" w:rsidP="00633E93">
      <w:pPr>
        <w:tabs>
          <w:tab w:val="left" w:pos="1182"/>
        </w:tabs>
        <w:ind w:leftChars="100" w:left="207" w:firstLineChars="400" w:firstLine="667"/>
        <w:rPr>
          <w:rFonts w:ascii="游ゴシック" w:eastAsia="游ゴシック" w:hAnsi="游ゴシック"/>
          <w:sz w:val="18"/>
          <w:szCs w:val="18"/>
          <w:lang w:eastAsia="zh-TW"/>
        </w:rPr>
      </w:pPr>
      <w:r w:rsidRPr="00276D3C">
        <w:rPr>
          <w:rFonts w:ascii="游ゴシック" w:eastAsia="游ゴシック" w:hAnsi="游ゴシック" w:hint="eastAsia"/>
          <w:sz w:val="18"/>
          <w:szCs w:val="18"/>
          <w:lang w:eastAsia="zh-TW"/>
        </w:rPr>
        <w:t>国保加入者年齢別構成割合（令和</w:t>
      </w:r>
      <w:r w:rsidR="00567FA2" w:rsidRPr="00567FA2">
        <w:rPr>
          <w:rFonts w:ascii="游ゴシック" w:eastAsia="游ゴシック" w:hAnsi="游ゴシック" w:hint="eastAsia"/>
          <w:color w:val="FF0000"/>
          <w:sz w:val="18"/>
          <w:szCs w:val="18"/>
          <w:lang w:eastAsia="zh-TW"/>
        </w:rPr>
        <w:t>7</w:t>
      </w:r>
      <w:r w:rsidRPr="00276D3C">
        <w:rPr>
          <w:rFonts w:ascii="游ゴシック" w:eastAsia="游ゴシック" w:hAnsi="游ゴシック" w:hint="eastAsia"/>
          <w:sz w:val="18"/>
          <w:szCs w:val="18"/>
          <w:lang w:eastAsia="zh-TW"/>
        </w:rPr>
        <w:t>年4月1日現在）</w:t>
      </w:r>
    </w:p>
    <w:p w14:paraId="442A5497" w14:textId="00A45754" w:rsidR="00826FB9" w:rsidRPr="00276D3C" w:rsidRDefault="00567FA2" w:rsidP="00FA32E4">
      <w:pPr>
        <w:tabs>
          <w:tab w:val="left" w:pos="1182"/>
        </w:tabs>
        <w:ind w:leftChars="100" w:left="207" w:firstLineChars="300" w:firstLine="620"/>
        <w:rPr>
          <w:rFonts w:asciiTheme="majorEastAsia" w:eastAsiaTheme="majorEastAsia" w:hAnsiTheme="majorEastAsia"/>
        </w:rPr>
      </w:pPr>
      <w:r>
        <w:rPr>
          <w:rFonts w:asciiTheme="majorEastAsia" w:eastAsiaTheme="majorEastAsia" w:hAnsiTheme="majorEastAsia"/>
          <w:noProof/>
        </w:rPr>
        <w:drawing>
          <wp:inline distT="0" distB="0" distL="0" distR="0" wp14:anchorId="363DFA2A" wp14:editId="32F78D41">
            <wp:extent cx="5497869" cy="2100263"/>
            <wp:effectExtent l="0" t="0" r="7620" b="0"/>
            <wp:docPr id="146621699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2561" cy="2121156"/>
                    </a:xfrm>
                    <a:prstGeom prst="rect">
                      <a:avLst/>
                    </a:prstGeom>
                    <a:noFill/>
                    <a:ln>
                      <a:noFill/>
                    </a:ln>
                  </pic:spPr>
                </pic:pic>
              </a:graphicData>
            </a:graphic>
          </wp:inline>
        </w:drawing>
      </w:r>
    </w:p>
    <w:p w14:paraId="2F048634" w14:textId="0226CDBD" w:rsidR="00826FB9" w:rsidRPr="00276D3C" w:rsidRDefault="00826FB9" w:rsidP="00FA32E4">
      <w:pPr>
        <w:tabs>
          <w:tab w:val="left" w:pos="1182"/>
        </w:tabs>
        <w:ind w:leftChars="100" w:left="207" w:firstLineChars="300" w:firstLine="620"/>
        <w:rPr>
          <w:rFonts w:asciiTheme="majorEastAsia" w:eastAsiaTheme="majorEastAsia" w:hAnsiTheme="majorEastAsia"/>
        </w:rPr>
      </w:pPr>
    </w:p>
    <w:p w14:paraId="4C223233" w14:textId="77777777" w:rsidR="008B6062" w:rsidRPr="00276D3C" w:rsidRDefault="008B6062" w:rsidP="00FA32E4">
      <w:pPr>
        <w:tabs>
          <w:tab w:val="left" w:pos="1182"/>
        </w:tabs>
        <w:ind w:leftChars="100" w:left="207" w:firstLineChars="300" w:firstLine="620"/>
        <w:rPr>
          <w:rFonts w:asciiTheme="majorEastAsia" w:eastAsiaTheme="majorEastAsia" w:hAnsiTheme="majorEastAsia"/>
        </w:rPr>
      </w:pPr>
    </w:p>
    <w:p w14:paraId="0C8540C4" w14:textId="6E80DA81" w:rsidR="00EC0F19" w:rsidRPr="00276D3C" w:rsidRDefault="00EC0F19" w:rsidP="00EC0F19">
      <w:pPr>
        <w:pStyle w:val="aa"/>
        <w:numPr>
          <w:ilvl w:val="0"/>
          <w:numId w:val="2"/>
        </w:numPr>
        <w:tabs>
          <w:tab w:val="left" w:pos="1182"/>
        </w:tabs>
        <w:ind w:leftChars="0"/>
        <w:rPr>
          <w:rFonts w:asciiTheme="majorEastAsia" w:eastAsiaTheme="majorEastAsia" w:hAnsiTheme="majorEastAsia"/>
        </w:rPr>
      </w:pPr>
      <w:r w:rsidRPr="00276D3C">
        <w:rPr>
          <w:rFonts w:asciiTheme="majorEastAsia" w:eastAsiaTheme="majorEastAsia" w:hAnsiTheme="majorEastAsia" w:hint="eastAsia"/>
        </w:rPr>
        <w:lastRenderedPageBreak/>
        <w:t>医療費の推移</w:t>
      </w:r>
    </w:p>
    <w:p w14:paraId="2BB73E47" w14:textId="77777777" w:rsidR="00AB2A80" w:rsidRPr="00276D3C" w:rsidRDefault="00EC0F19" w:rsidP="00AB2A80">
      <w:pPr>
        <w:tabs>
          <w:tab w:val="left" w:pos="1182"/>
        </w:tabs>
        <w:ind w:leftChars="100" w:left="207" w:firstLineChars="200" w:firstLine="413"/>
        <w:rPr>
          <w:rFonts w:asciiTheme="minorEastAsia" w:hAnsiTheme="minorEastAsia"/>
        </w:rPr>
      </w:pPr>
      <w:r w:rsidRPr="00276D3C">
        <w:rPr>
          <w:rFonts w:asciiTheme="minorEastAsia" w:hAnsiTheme="minorEastAsia" w:hint="eastAsia"/>
        </w:rPr>
        <w:t xml:space="preserve">　</w:t>
      </w:r>
      <w:r w:rsidR="00AB2A80" w:rsidRPr="00276D3C">
        <w:rPr>
          <w:rFonts w:asciiTheme="minorEastAsia" w:hAnsiTheme="minorEastAsia" w:hint="eastAsia"/>
        </w:rPr>
        <w:t>被保険者数の減少により、医療費総額が減少傾向にあるものの、1人あたりの医療費は増</w:t>
      </w:r>
    </w:p>
    <w:p w14:paraId="5DCE3F20" w14:textId="6D0DAC49" w:rsidR="00EC0F19" w:rsidRPr="00276D3C" w:rsidRDefault="00AB2A80" w:rsidP="00AB2A80">
      <w:pPr>
        <w:tabs>
          <w:tab w:val="left" w:pos="1182"/>
        </w:tabs>
        <w:ind w:leftChars="100" w:left="207" w:firstLineChars="200" w:firstLine="413"/>
        <w:rPr>
          <w:rFonts w:asciiTheme="minorEastAsia" w:hAnsiTheme="minorEastAsia"/>
        </w:rPr>
      </w:pPr>
      <w:r w:rsidRPr="00276D3C">
        <w:rPr>
          <w:rFonts w:asciiTheme="minorEastAsia" w:hAnsiTheme="minorEastAsia" w:hint="eastAsia"/>
        </w:rPr>
        <w:t>加傾向にあ</w:t>
      </w:r>
      <w:r w:rsidR="009B1966" w:rsidRPr="00276D3C">
        <w:rPr>
          <w:rFonts w:asciiTheme="minorEastAsia" w:hAnsiTheme="minorEastAsia" w:hint="eastAsia"/>
        </w:rPr>
        <w:t>ります</w:t>
      </w:r>
      <w:r w:rsidRPr="00276D3C">
        <w:rPr>
          <w:rFonts w:asciiTheme="minorEastAsia" w:hAnsiTheme="minorEastAsia" w:hint="eastAsia"/>
        </w:rPr>
        <w:t>。</w:t>
      </w:r>
    </w:p>
    <w:p w14:paraId="0F58DEAA" w14:textId="77777777" w:rsidR="00AB2A80" w:rsidRPr="00276D3C" w:rsidRDefault="00AB2A80" w:rsidP="00AB2A80">
      <w:pPr>
        <w:tabs>
          <w:tab w:val="left" w:pos="1182"/>
        </w:tabs>
        <w:ind w:leftChars="100" w:left="207" w:firstLineChars="200" w:firstLine="413"/>
        <w:rPr>
          <w:rFonts w:asciiTheme="minorEastAsia" w:hAnsiTheme="minorEastAsia"/>
        </w:rPr>
      </w:pPr>
      <w:r w:rsidRPr="00276D3C">
        <w:rPr>
          <w:rFonts w:asciiTheme="minorEastAsia" w:hAnsiTheme="minorEastAsia" w:hint="eastAsia"/>
        </w:rPr>
        <w:t xml:space="preserve">　被保険者の高齢化、高度先進医療の増加が1人当たりの医療費の増加に影響しているもの　</w:t>
      </w:r>
    </w:p>
    <w:p w14:paraId="2900957B" w14:textId="77777777" w:rsidR="00AB2A80" w:rsidRPr="00276D3C" w:rsidRDefault="00AB2A80" w:rsidP="00AB2A80">
      <w:pPr>
        <w:tabs>
          <w:tab w:val="left" w:pos="1182"/>
        </w:tabs>
        <w:ind w:leftChars="100" w:left="207" w:firstLineChars="200" w:firstLine="413"/>
        <w:rPr>
          <w:rFonts w:asciiTheme="minorEastAsia" w:hAnsiTheme="minorEastAsia"/>
        </w:rPr>
      </w:pPr>
      <w:r w:rsidRPr="00276D3C">
        <w:rPr>
          <w:rFonts w:asciiTheme="minorEastAsia" w:hAnsiTheme="minorEastAsia" w:hint="eastAsia"/>
        </w:rPr>
        <w:t xml:space="preserve">と思われ、医療費の適正化と疾病の早期発見・早期治療を促進することにより、医療費の抑　　</w:t>
      </w:r>
    </w:p>
    <w:p w14:paraId="4B4901E3" w14:textId="1D1C8EDF" w:rsidR="00AB2A80" w:rsidRPr="00276D3C" w:rsidRDefault="00AB2A80" w:rsidP="00AB2A80">
      <w:pPr>
        <w:tabs>
          <w:tab w:val="left" w:pos="1182"/>
        </w:tabs>
        <w:ind w:leftChars="100" w:left="207" w:firstLineChars="200" w:firstLine="413"/>
        <w:rPr>
          <w:rFonts w:asciiTheme="minorEastAsia" w:hAnsiTheme="minorEastAsia"/>
        </w:rPr>
      </w:pPr>
      <w:r w:rsidRPr="00276D3C">
        <w:rPr>
          <w:rFonts w:asciiTheme="minorEastAsia" w:hAnsiTheme="minorEastAsia" w:hint="eastAsia"/>
        </w:rPr>
        <w:t>制を図ることが重要で</w:t>
      </w:r>
      <w:r w:rsidR="009B1966" w:rsidRPr="00276D3C">
        <w:rPr>
          <w:rFonts w:asciiTheme="minorEastAsia" w:hAnsiTheme="minorEastAsia" w:hint="eastAsia"/>
        </w:rPr>
        <w:t>す</w:t>
      </w:r>
      <w:r w:rsidRPr="00276D3C">
        <w:rPr>
          <w:rFonts w:asciiTheme="minorEastAsia" w:hAnsiTheme="minorEastAsia" w:hint="eastAsia"/>
        </w:rPr>
        <w:t>。</w:t>
      </w:r>
    </w:p>
    <w:p w14:paraId="551B5A90" w14:textId="6891B0FC" w:rsidR="003F38E2" w:rsidRDefault="003462EF" w:rsidP="00FA32E4">
      <w:pPr>
        <w:tabs>
          <w:tab w:val="left" w:pos="1182"/>
        </w:tabs>
        <w:ind w:leftChars="100" w:left="207" w:firstLineChars="300" w:firstLine="620"/>
        <w:rPr>
          <w:rFonts w:asciiTheme="majorEastAsia" w:eastAsiaTheme="majorEastAsia" w:hAnsiTheme="majorEastAsia"/>
        </w:rPr>
      </w:pPr>
      <w:r w:rsidRPr="003462EF">
        <w:rPr>
          <w:noProof/>
        </w:rPr>
        <w:drawing>
          <wp:inline distT="0" distB="0" distL="0" distR="0" wp14:anchorId="37ABF7B1" wp14:editId="5BDCF781">
            <wp:extent cx="5162431" cy="1166812"/>
            <wp:effectExtent l="0" t="0" r="635" b="0"/>
            <wp:docPr id="56786370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094" cy="1171030"/>
                    </a:xfrm>
                    <a:prstGeom prst="rect">
                      <a:avLst/>
                    </a:prstGeom>
                    <a:noFill/>
                    <a:ln>
                      <a:noFill/>
                    </a:ln>
                  </pic:spPr>
                </pic:pic>
              </a:graphicData>
            </a:graphic>
          </wp:inline>
        </w:drawing>
      </w:r>
    </w:p>
    <w:p w14:paraId="7C4791A7" w14:textId="77777777" w:rsidR="003462EF" w:rsidRPr="00276D3C" w:rsidRDefault="003462EF" w:rsidP="00FA32E4">
      <w:pPr>
        <w:tabs>
          <w:tab w:val="left" w:pos="1182"/>
        </w:tabs>
        <w:ind w:leftChars="100" w:left="207" w:firstLineChars="300" w:firstLine="620"/>
        <w:rPr>
          <w:rFonts w:asciiTheme="majorEastAsia" w:eastAsiaTheme="majorEastAsia" w:hAnsiTheme="majorEastAsia"/>
        </w:rPr>
      </w:pPr>
    </w:p>
    <w:p w14:paraId="006FFAD0" w14:textId="53D836D3" w:rsidR="00154822" w:rsidRPr="00276D3C" w:rsidRDefault="003F38E2" w:rsidP="0091277B">
      <w:pPr>
        <w:pStyle w:val="aa"/>
        <w:numPr>
          <w:ilvl w:val="0"/>
          <w:numId w:val="2"/>
        </w:numPr>
        <w:tabs>
          <w:tab w:val="left" w:pos="1182"/>
        </w:tabs>
        <w:ind w:leftChars="0"/>
        <w:rPr>
          <w:rFonts w:asciiTheme="majorEastAsia" w:eastAsiaTheme="majorEastAsia" w:hAnsiTheme="majorEastAsia"/>
        </w:rPr>
      </w:pPr>
      <w:r w:rsidRPr="00276D3C">
        <w:rPr>
          <w:rFonts w:asciiTheme="majorEastAsia" w:eastAsiaTheme="majorEastAsia" w:hAnsiTheme="majorEastAsia" w:hint="eastAsia"/>
        </w:rPr>
        <w:t>保険料</w:t>
      </w:r>
      <w:r w:rsidR="002902BA" w:rsidRPr="00276D3C">
        <w:rPr>
          <w:rFonts w:asciiTheme="majorEastAsia" w:eastAsiaTheme="majorEastAsia" w:hAnsiTheme="majorEastAsia" w:hint="eastAsia"/>
        </w:rPr>
        <w:t>賦課状況</w:t>
      </w:r>
    </w:p>
    <w:p w14:paraId="235F5AAF" w14:textId="4050B94C" w:rsidR="0091277B" w:rsidRPr="00276D3C" w:rsidRDefault="0091277B" w:rsidP="0091277B">
      <w:pPr>
        <w:tabs>
          <w:tab w:val="left" w:pos="1182"/>
        </w:tabs>
        <w:rPr>
          <w:rFonts w:asciiTheme="minorEastAsia" w:hAnsiTheme="minorEastAsia"/>
        </w:rPr>
      </w:pPr>
      <w:r w:rsidRPr="00276D3C">
        <w:rPr>
          <w:rFonts w:asciiTheme="minorEastAsia" w:hAnsiTheme="minorEastAsia" w:hint="eastAsia"/>
        </w:rPr>
        <w:t xml:space="preserve">　　　　令和</w:t>
      </w:r>
      <w:r w:rsidR="008E7737" w:rsidRPr="008E7737">
        <w:rPr>
          <w:rFonts w:asciiTheme="minorEastAsia" w:hAnsiTheme="minorEastAsia" w:hint="eastAsia"/>
          <w:color w:val="FF0000"/>
        </w:rPr>
        <w:t>７</w:t>
      </w:r>
      <w:r w:rsidRPr="00276D3C">
        <w:rPr>
          <w:rFonts w:asciiTheme="minorEastAsia" w:hAnsiTheme="minorEastAsia" w:hint="eastAsia"/>
        </w:rPr>
        <w:t>年度は、事業費納付金の減額により、前年度よりも歳出を抑制できる見通しである</w:t>
      </w:r>
    </w:p>
    <w:p w14:paraId="1D0534E0" w14:textId="17E66949" w:rsidR="0091277B" w:rsidRPr="00276D3C" w:rsidRDefault="0091277B" w:rsidP="0091277B">
      <w:pPr>
        <w:tabs>
          <w:tab w:val="left" w:pos="1182"/>
        </w:tabs>
        <w:ind w:firstLineChars="300" w:firstLine="620"/>
        <w:rPr>
          <w:rFonts w:asciiTheme="minorEastAsia" w:hAnsiTheme="minorEastAsia"/>
        </w:rPr>
      </w:pPr>
      <w:r w:rsidRPr="00276D3C">
        <w:rPr>
          <w:rFonts w:asciiTheme="minorEastAsia" w:hAnsiTheme="minorEastAsia" w:hint="eastAsia"/>
        </w:rPr>
        <w:t>ことから、令和</w:t>
      </w:r>
      <w:r w:rsidR="008E7737" w:rsidRPr="008E7737">
        <w:rPr>
          <w:rFonts w:asciiTheme="minorEastAsia" w:hAnsiTheme="minorEastAsia" w:hint="eastAsia"/>
          <w:color w:val="FF0000"/>
        </w:rPr>
        <w:t>７</w:t>
      </w:r>
      <w:r w:rsidRPr="00276D3C">
        <w:rPr>
          <w:rFonts w:asciiTheme="minorEastAsia" w:hAnsiTheme="minorEastAsia" w:hint="eastAsia"/>
        </w:rPr>
        <w:t>年度の保険料は、前年に比べて減額とな</w:t>
      </w:r>
      <w:r w:rsidR="009B1966" w:rsidRPr="00276D3C">
        <w:rPr>
          <w:rFonts w:asciiTheme="minorEastAsia" w:hAnsiTheme="minorEastAsia" w:hint="eastAsia"/>
        </w:rPr>
        <w:t>りました</w:t>
      </w:r>
      <w:r w:rsidRPr="00276D3C">
        <w:rPr>
          <w:rFonts w:asciiTheme="minorEastAsia" w:hAnsiTheme="minorEastAsia" w:hint="eastAsia"/>
        </w:rPr>
        <w:t>。</w:t>
      </w:r>
    </w:p>
    <w:p w14:paraId="2114A243" w14:textId="103A6A97" w:rsidR="00826FB9" w:rsidRPr="00276D3C" w:rsidRDefault="008B6062" w:rsidP="0091277B">
      <w:pPr>
        <w:tabs>
          <w:tab w:val="left" w:pos="1182"/>
        </w:tabs>
        <w:ind w:firstLineChars="300" w:firstLine="620"/>
        <w:rPr>
          <w:rFonts w:asciiTheme="minorEastAsia" w:eastAsiaTheme="majorEastAsia" w:hAnsiTheme="minorEastAsia"/>
        </w:rPr>
      </w:pPr>
      <w:r w:rsidRPr="00276D3C">
        <w:rPr>
          <w:rFonts w:asciiTheme="minorEastAsia" w:eastAsiaTheme="majorEastAsia" w:hAnsiTheme="minorEastAsia" w:hint="eastAsia"/>
        </w:rPr>
        <w:t xml:space="preserve">　</w:t>
      </w:r>
    </w:p>
    <w:p w14:paraId="0F09C3AF" w14:textId="219B5722" w:rsidR="007D5F08" w:rsidRPr="00276D3C" w:rsidRDefault="00826FB9" w:rsidP="0091277B">
      <w:pPr>
        <w:tabs>
          <w:tab w:val="left" w:pos="1182"/>
        </w:tabs>
        <w:rPr>
          <w:rFonts w:asciiTheme="majorEastAsia" w:eastAsiaTheme="majorEastAsia" w:hAnsiTheme="majorEastAsia"/>
        </w:rPr>
      </w:pPr>
      <w:r w:rsidRPr="00276D3C">
        <w:rPr>
          <w:rFonts w:asciiTheme="majorEastAsia" w:eastAsiaTheme="majorEastAsia" w:hAnsiTheme="majorEastAsia" w:hint="eastAsia"/>
        </w:rPr>
        <w:t xml:space="preserve">     </w:t>
      </w:r>
      <w:r w:rsidR="008B6062" w:rsidRPr="00276D3C">
        <w:rPr>
          <w:rFonts w:asciiTheme="majorEastAsia" w:eastAsiaTheme="majorEastAsia" w:hAnsiTheme="majorEastAsia" w:hint="eastAsia"/>
        </w:rPr>
        <w:t xml:space="preserve">　</w:t>
      </w:r>
      <w:r w:rsidRPr="00276D3C">
        <w:rPr>
          <w:rFonts w:asciiTheme="majorEastAsia" w:eastAsiaTheme="majorEastAsia" w:hAnsiTheme="majorEastAsia" w:hint="eastAsia"/>
        </w:rPr>
        <w:t xml:space="preserve"> </w:t>
      </w:r>
      <w:r w:rsidR="008E7737" w:rsidRPr="008E7737">
        <w:rPr>
          <w:rFonts w:hint="eastAsia"/>
          <w:noProof/>
        </w:rPr>
        <w:drawing>
          <wp:inline distT="0" distB="0" distL="0" distR="0" wp14:anchorId="0E595D3D" wp14:editId="31C304C9">
            <wp:extent cx="4329430" cy="2100580"/>
            <wp:effectExtent l="0" t="0" r="0" b="0"/>
            <wp:docPr id="20386796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9430" cy="2100580"/>
                    </a:xfrm>
                    <a:prstGeom prst="rect">
                      <a:avLst/>
                    </a:prstGeom>
                    <a:noFill/>
                    <a:ln>
                      <a:noFill/>
                    </a:ln>
                  </pic:spPr>
                </pic:pic>
              </a:graphicData>
            </a:graphic>
          </wp:inline>
        </w:drawing>
      </w:r>
    </w:p>
    <w:p w14:paraId="4566DE97" w14:textId="77777777" w:rsidR="007D5F08" w:rsidRPr="00276D3C" w:rsidRDefault="007D5F08" w:rsidP="0091277B">
      <w:pPr>
        <w:tabs>
          <w:tab w:val="left" w:pos="1182"/>
        </w:tabs>
        <w:rPr>
          <w:rFonts w:asciiTheme="majorEastAsia" w:eastAsiaTheme="majorEastAsia" w:hAnsiTheme="majorEastAsia"/>
        </w:rPr>
      </w:pPr>
    </w:p>
    <w:p w14:paraId="54473F78" w14:textId="571947E1" w:rsidR="002902BA" w:rsidRPr="00276D3C" w:rsidRDefault="002902BA" w:rsidP="002902BA">
      <w:pPr>
        <w:pStyle w:val="aa"/>
        <w:numPr>
          <w:ilvl w:val="0"/>
          <w:numId w:val="2"/>
        </w:numPr>
        <w:tabs>
          <w:tab w:val="left" w:pos="1182"/>
        </w:tabs>
        <w:ind w:leftChars="0"/>
        <w:rPr>
          <w:rFonts w:asciiTheme="majorEastAsia" w:eastAsiaTheme="majorEastAsia" w:hAnsiTheme="majorEastAsia"/>
        </w:rPr>
      </w:pPr>
      <w:r w:rsidRPr="00276D3C">
        <w:rPr>
          <w:rFonts w:asciiTheme="majorEastAsia" w:eastAsiaTheme="majorEastAsia" w:hAnsiTheme="majorEastAsia" w:hint="eastAsia"/>
        </w:rPr>
        <w:t>収納状況</w:t>
      </w:r>
    </w:p>
    <w:p w14:paraId="2F8F0E6C" w14:textId="77777777" w:rsidR="00CD5251" w:rsidRPr="00CD5251" w:rsidRDefault="002902BA" w:rsidP="00CD5251">
      <w:pPr>
        <w:pStyle w:val="aa"/>
        <w:tabs>
          <w:tab w:val="left" w:pos="1182"/>
        </w:tabs>
        <w:ind w:leftChars="0" w:left="927"/>
        <w:rPr>
          <w:rFonts w:asciiTheme="minorEastAsia" w:hAnsiTheme="minorEastAsia"/>
          <w:color w:val="FF0000"/>
        </w:rPr>
      </w:pPr>
      <w:r w:rsidRPr="00276D3C">
        <w:rPr>
          <w:rFonts w:asciiTheme="minorEastAsia" w:hAnsiTheme="minorEastAsia" w:hint="eastAsia"/>
        </w:rPr>
        <w:t>平成</w:t>
      </w:r>
      <w:r w:rsidR="00DD7226" w:rsidRPr="00276D3C">
        <w:rPr>
          <w:rFonts w:asciiTheme="minorEastAsia" w:hAnsiTheme="minorEastAsia" w:hint="eastAsia"/>
        </w:rPr>
        <w:t>３０</w:t>
      </w:r>
      <w:r w:rsidRPr="00276D3C">
        <w:rPr>
          <w:rFonts w:asciiTheme="minorEastAsia" w:hAnsiTheme="minorEastAsia" w:hint="eastAsia"/>
        </w:rPr>
        <w:t>年度から令和</w:t>
      </w:r>
      <w:r w:rsidR="00DD7226" w:rsidRPr="00276D3C">
        <w:rPr>
          <w:rFonts w:asciiTheme="minorEastAsia" w:hAnsiTheme="minorEastAsia" w:hint="eastAsia"/>
        </w:rPr>
        <w:t>４</w:t>
      </w:r>
      <w:r w:rsidRPr="00276D3C">
        <w:rPr>
          <w:rFonts w:asciiTheme="minorEastAsia" w:hAnsiTheme="minorEastAsia" w:hint="eastAsia"/>
        </w:rPr>
        <w:t>年度までの収納率は年々向上してい</w:t>
      </w:r>
      <w:r w:rsidR="009B1966" w:rsidRPr="00276D3C">
        <w:rPr>
          <w:rFonts w:asciiTheme="minorEastAsia" w:hAnsiTheme="minorEastAsia" w:hint="eastAsia"/>
        </w:rPr>
        <w:t>まし</w:t>
      </w:r>
      <w:r w:rsidRPr="00276D3C">
        <w:rPr>
          <w:rFonts w:asciiTheme="minorEastAsia" w:hAnsiTheme="minorEastAsia" w:hint="eastAsia"/>
        </w:rPr>
        <w:t>たが、令和</w:t>
      </w:r>
      <w:r w:rsidR="00DD7226" w:rsidRPr="00276D3C">
        <w:rPr>
          <w:rFonts w:asciiTheme="minorEastAsia" w:hAnsiTheme="minorEastAsia" w:hint="eastAsia"/>
        </w:rPr>
        <w:t>５</w:t>
      </w:r>
      <w:r w:rsidRPr="00276D3C">
        <w:rPr>
          <w:rFonts w:asciiTheme="minorEastAsia" w:hAnsiTheme="minorEastAsia" w:hint="eastAsia"/>
        </w:rPr>
        <w:t>年度</w:t>
      </w:r>
      <w:r w:rsidR="00CD5251" w:rsidRPr="00CD5251">
        <w:rPr>
          <w:rFonts w:asciiTheme="minorEastAsia" w:hAnsiTheme="minorEastAsia" w:hint="eastAsia"/>
          <w:color w:val="FF0000"/>
        </w:rPr>
        <w:t>、令和</w:t>
      </w:r>
    </w:p>
    <w:p w14:paraId="797658AB" w14:textId="744ABD31" w:rsidR="00CD5251" w:rsidRDefault="00CD5251" w:rsidP="00CD5251">
      <w:pPr>
        <w:tabs>
          <w:tab w:val="left" w:pos="1182"/>
        </w:tabs>
        <w:ind w:firstLineChars="400" w:firstLine="827"/>
        <w:rPr>
          <w:rFonts w:asciiTheme="minorEastAsia" w:hAnsiTheme="minorEastAsia"/>
        </w:rPr>
      </w:pPr>
      <w:r w:rsidRPr="00CD5251">
        <w:rPr>
          <w:rFonts w:asciiTheme="minorEastAsia" w:hAnsiTheme="minorEastAsia" w:hint="eastAsia"/>
          <w:color w:val="FF0000"/>
        </w:rPr>
        <w:t>６年度</w:t>
      </w:r>
      <w:r w:rsidR="002902BA" w:rsidRPr="00CD5251">
        <w:rPr>
          <w:rFonts w:asciiTheme="minorEastAsia" w:hAnsiTheme="minorEastAsia" w:hint="eastAsia"/>
        </w:rPr>
        <w:t>は</w:t>
      </w:r>
      <w:r w:rsidR="00371CDB" w:rsidRPr="00CD5251">
        <w:rPr>
          <w:rFonts w:asciiTheme="minorEastAsia" w:hAnsiTheme="minorEastAsia" w:hint="eastAsia"/>
        </w:rPr>
        <w:t>現年度</w:t>
      </w:r>
      <w:r w:rsidR="00461E6A" w:rsidRPr="00CD5251">
        <w:rPr>
          <w:rFonts w:asciiTheme="minorEastAsia" w:hAnsiTheme="minorEastAsia" w:hint="eastAsia"/>
        </w:rPr>
        <w:t>賦課分</w:t>
      </w:r>
      <w:r w:rsidR="00371CDB" w:rsidRPr="00CD5251">
        <w:rPr>
          <w:rFonts w:asciiTheme="minorEastAsia" w:hAnsiTheme="minorEastAsia" w:hint="eastAsia"/>
        </w:rPr>
        <w:t>、滞納繰越分ともに</w:t>
      </w:r>
      <w:r w:rsidR="002902BA" w:rsidRPr="00CD5251">
        <w:rPr>
          <w:rFonts w:asciiTheme="minorEastAsia" w:hAnsiTheme="minorEastAsia" w:hint="eastAsia"/>
        </w:rPr>
        <w:t>減少し</w:t>
      </w:r>
      <w:r w:rsidR="00DD7226" w:rsidRPr="00CD5251">
        <w:rPr>
          <w:rFonts w:asciiTheme="minorEastAsia" w:hAnsiTheme="minorEastAsia" w:hint="eastAsia"/>
        </w:rPr>
        <w:t>まし</w:t>
      </w:r>
      <w:r w:rsidR="002902BA" w:rsidRPr="00CD5251">
        <w:rPr>
          <w:rFonts w:asciiTheme="minorEastAsia" w:hAnsiTheme="minorEastAsia" w:hint="eastAsia"/>
        </w:rPr>
        <w:t>た。</w:t>
      </w:r>
      <w:r w:rsidR="00371CDB" w:rsidRPr="00CD5251">
        <w:rPr>
          <w:rFonts w:asciiTheme="minorEastAsia" w:hAnsiTheme="minorEastAsia" w:hint="eastAsia"/>
        </w:rPr>
        <w:t>物価高等の影響により、滞納世</w:t>
      </w:r>
      <w:r>
        <w:rPr>
          <w:rFonts w:asciiTheme="minorEastAsia" w:hAnsiTheme="minorEastAsia" w:hint="eastAsia"/>
        </w:rPr>
        <w:t xml:space="preserve">　　</w:t>
      </w:r>
    </w:p>
    <w:p w14:paraId="081DE159" w14:textId="155D8103" w:rsidR="007D5F08" w:rsidRPr="00276D3C" w:rsidRDefault="00371CDB" w:rsidP="00CD5251">
      <w:pPr>
        <w:tabs>
          <w:tab w:val="left" w:pos="1182"/>
        </w:tabs>
        <w:ind w:firstLineChars="400" w:firstLine="827"/>
        <w:rPr>
          <w:rFonts w:asciiTheme="minorEastAsia" w:hAnsiTheme="minorEastAsia"/>
        </w:rPr>
      </w:pPr>
      <w:r w:rsidRPr="00CD5251">
        <w:rPr>
          <w:rFonts w:asciiTheme="minorEastAsia" w:hAnsiTheme="minorEastAsia" w:hint="eastAsia"/>
        </w:rPr>
        <w:t>帯数及び滞納</w:t>
      </w:r>
      <w:r w:rsidRPr="00276D3C">
        <w:rPr>
          <w:rFonts w:asciiTheme="minorEastAsia" w:hAnsiTheme="minorEastAsia" w:hint="eastAsia"/>
        </w:rPr>
        <w:t>額が増加してい</w:t>
      </w:r>
      <w:r w:rsidR="009B1966" w:rsidRPr="00276D3C">
        <w:rPr>
          <w:rFonts w:asciiTheme="minorEastAsia" w:hAnsiTheme="minorEastAsia" w:hint="eastAsia"/>
        </w:rPr>
        <w:t>ます</w:t>
      </w:r>
      <w:r w:rsidRPr="00276D3C">
        <w:rPr>
          <w:rFonts w:asciiTheme="minorEastAsia" w:hAnsiTheme="minorEastAsia" w:hint="eastAsia"/>
        </w:rPr>
        <w:t>。</w:t>
      </w:r>
      <w:r w:rsidR="007D5F08" w:rsidRPr="00276D3C">
        <w:rPr>
          <w:rFonts w:asciiTheme="minorEastAsia" w:hAnsiTheme="minorEastAsia" w:hint="eastAsia"/>
        </w:rPr>
        <w:t xml:space="preserve"> </w:t>
      </w:r>
    </w:p>
    <w:p w14:paraId="667F8F1E" w14:textId="37B4A760" w:rsidR="002902BA" w:rsidRPr="00276D3C" w:rsidRDefault="00686DEA" w:rsidP="002902BA">
      <w:pPr>
        <w:tabs>
          <w:tab w:val="left" w:pos="1182"/>
        </w:tabs>
        <w:rPr>
          <w:rFonts w:asciiTheme="majorEastAsia" w:eastAsiaTheme="majorEastAsia" w:hAnsiTheme="majorEastAsia"/>
        </w:rPr>
      </w:pPr>
      <w:r w:rsidRPr="00276D3C">
        <w:rPr>
          <w:rFonts w:asciiTheme="majorEastAsia" w:eastAsiaTheme="majorEastAsia" w:hAnsiTheme="majorEastAsia" w:hint="eastAsia"/>
        </w:rPr>
        <w:t xml:space="preserve">　　　　</w:t>
      </w:r>
      <w:r w:rsidR="00CD5251" w:rsidRPr="00CD5251">
        <w:rPr>
          <w:rFonts w:hint="eastAsia"/>
          <w:noProof/>
        </w:rPr>
        <w:drawing>
          <wp:inline distT="0" distB="0" distL="0" distR="0" wp14:anchorId="2E9C6200" wp14:editId="0E1DBAE5">
            <wp:extent cx="4867275" cy="1857087"/>
            <wp:effectExtent l="0" t="0" r="0" b="0"/>
            <wp:docPr id="14394651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379" cy="1860561"/>
                    </a:xfrm>
                    <a:prstGeom prst="rect">
                      <a:avLst/>
                    </a:prstGeom>
                    <a:noFill/>
                    <a:ln>
                      <a:noFill/>
                    </a:ln>
                  </pic:spPr>
                </pic:pic>
              </a:graphicData>
            </a:graphic>
          </wp:inline>
        </w:drawing>
      </w:r>
    </w:p>
    <w:p w14:paraId="46F707B4" w14:textId="77777777" w:rsidR="00CD5251" w:rsidRDefault="00CD5251" w:rsidP="002902BA">
      <w:pPr>
        <w:tabs>
          <w:tab w:val="left" w:pos="1182"/>
        </w:tabs>
        <w:ind w:left="207"/>
        <w:rPr>
          <w:rFonts w:asciiTheme="majorEastAsia" w:eastAsiaTheme="majorEastAsia" w:hAnsiTheme="majorEastAsia"/>
        </w:rPr>
      </w:pPr>
    </w:p>
    <w:p w14:paraId="3496758D" w14:textId="77777777" w:rsidR="003462EF" w:rsidRDefault="003462EF" w:rsidP="002902BA">
      <w:pPr>
        <w:tabs>
          <w:tab w:val="left" w:pos="1182"/>
        </w:tabs>
        <w:ind w:left="207"/>
        <w:rPr>
          <w:rFonts w:asciiTheme="majorEastAsia" w:eastAsiaTheme="majorEastAsia" w:hAnsiTheme="majorEastAsia"/>
        </w:rPr>
      </w:pPr>
    </w:p>
    <w:p w14:paraId="672815E7" w14:textId="2597ADE6" w:rsidR="0091277B" w:rsidRPr="00276D3C" w:rsidRDefault="002902BA" w:rsidP="002902BA">
      <w:pPr>
        <w:tabs>
          <w:tab w:val="left" w:pos="1182"/>
        </w:tabs>
        <w:ind w:left="207"/>
        <w:rPr>
          <w:rFonts w:asciiTheme="majorEastAsia" w:eastAsiaTheme="majorEastAsia" w:hAnsiTheme="majorEastAsia"/>
        </w:rPr>
      </w:pPr>
      <w:r w:rsidRPr="00276D3C">
        <w:rPr>
          <w:rFonts w:asciiTheme="majorEastAsia" w:eastAsiaTheme="majorEastAsia" w:hAnsiTheme="majorEastAsia" w:hint="eastAsia"/>
        </w:rPr>
        <w:lastRenderedPageBreak/>
        <w:t>（５）</w:t>
      </w:r>
      <w:r w:rsidR="0091277B" w:rsidRPr="00276D3C">
        <w:rPr>
          <w:rFonts w:asciiTheme="majorEastAsia" w:eastAsiaTheme="majorEastAsia" w:hAnsiTheme="majorEastAsia" w:hint="eastAsia"/>
        </w:rPr>
        <w:t>財政</w:t>
      </w:r>
      <w:r w:rsidRPr="00276D3C">
        <w:rPr>
          <w:rFonts w:asciiTheme="majorEastAsia" w:eastAsiaTheme="majorEastAsia" w:hAnsiTheme="majorEastAsia" w:hint="eastAsia"/>
        </w:rPr>
        <w:t>状況</w:t>
      </w:r>
    </w:p>
    <w:p w14:paraId="2556A4DF" w14:textId="50915AFA" w:rsidR="00AE7CA9" w:rsidRPr="00276D3C" w:rsidRDefault="008C5C88" w:rsidP="008C5C88">
      <w:pPr>
        <w:tabs>
          <w:tab w:val="left" w:pos="1182"/>
        </w:tabs>
        <w:ind w:leftChars="100" w:left="620" w:hangingChars="200" w:hanging="413"/>
        <w:rPr>
          <w:rFonts w:asciiTheme="minorEastAsia" w:hAnsiTheme="minorEastAsia"/>
        </w:rPr>
      </w:pPr>
      <w:r w:rsidRPr="00276D3C">
        <w:rPr>
          <w:rFonts w:asciiTheme="minorEastAsia" w:hAnsiTheme="minorEastAsia" w:hint="eastAsia"/>
        </w:rPr>
        <w:t xml:space="preserve">　　　本市の国民健康保険特別会計の決算は、黒字で推移しており、また基金残高についても、令和</w:t>
      </w:r>
      <w:r w:rsidR="007E28E9" w:rsidRPr="007E28E9">
        <w:rPr>
          <w:rFonts w:asciiTheme="minorEastAsia" w:hAnsiTheme="minorEastAsia" w:hint="eastAsia"/>
          <w:color w:val="FF0000"/>
        </w:rPr>
        <w:t>６</w:t>
      </w:r>
      <w:r w:rsidRPr="00276D3C">
        <w:rPr>
          <w:rFonts w:asciiTheme="minorEastAsia" w:hAnsiTheme="minorEastAsia" w:hint="eastAsia"/>
        </w:rPr>
        <w:t>年度末現在で</w:t>
      </w:r>
      <w:r w:rsidR="00F47996" w:rsidRPr="00276D3C">
        <w:rPr>
          <w:rFonts w:asciiTheme="minorEastAsia" w:hAnsiTheme="minorEastAsia" w:hint="eastAsia"/>
        </w:rPr>
        <w:t>約</w:t>
      </w:r>
      <w:r w:rsidR="00DD7226" w:rsidRPr="00276D3C">
        <w:rPr>
          <w:rFonts w:asciiTheme="minorEastAsia" w:hAnsiTheme="minorEastAsia" w:hint="eastAsia"/>
        </w:rPr>
        <w:t>７</w:t>
      </w:r>
      <w:r w:rsidRPr="00276D3C">
        <w:rPr>
          <w:rFonts w:asciiTheme="minorEastAsia" w:hAnsiTheme="minorEastAsia" w:hint="eastAsia"/>
        </w:rPr>
        <w:t>億</w:t>
      </w:r>
      <w:r w:rsidR="00DD7226" w:rsidRPr="00276D3C">
        <w:rPr>
          <w:rFonts w:asciiTheme="minorEastAsia" w:hAnsiTheme="minorEastAsia" w:hint="eastAsia"/>
        </w:rPr>
        <w:t>７</w:t>
      </w:r>
      <w:r w:rsidR="00F47996" w:rsidRPr="00276D3C">
        <w:rPr>
          <w:rFonts w:asciiTheme="minorEastAsia" w:hAnsiTheme="minorEastAsia" w:hint="eastAsia"/>
        </w:rPr>
        <w:t>,</w:t>
      </w:r>
      <w:r w:rsidR="00DD7226" w:rsidRPr="00276D3C">
        <w:rPr>
          <w:rFonts w:asciiTheme="minorEastAsia" w:hAnsiTheme="minorEastAsia" w:hint="eastAsia"/>
        </w:rPr>
        <w:t>８００</w:t>
      </w:r>
      <w:r w:rsidR="00F47996" w:rsidRPr="00276D3C">
        <w:rPr>
          <w:rFonts w:asciiTheme="minorEastAsia" w:hAnsiTheme="minorEastAsia" w:hint="eastAsia"/>
        </w:rPr>
        <w:t>万</w:t>
      </w:r>
      <w:r w:rsidRPr="00276D3C">
        <w:rPr>
          <w:rFonts w:asciiTheme="minorEastAsia" w:hAnsiTheme="minorEastAsia" w:hint="eastAsia"/>
        </w:rPr>
        <w:t>円を確保しており、当面は安定的な財政運営が可能であると見込まれ</w:t>
      </w:r>
      <w:r w:rsidR="009B1966" w:rsidRPr="00276D3C">
        <w:rPr>
          <w:rFonts w:asciiTheme="minorEastAsia" w:hAnsiTheme="minorEastAsia" w:hint="eastAsia"/>
        </w:rPr>
        <w:t>ます</w:t>
      </w:r>
      <w:r w:rsidRPr="00276D3C">
        <w:rPr>
          <w:rFonts w:asciiTheme="minorEastAsia" w:hAnsiTheme="minorEastAsia" w:hint="eastAsia"/>
        </w:rPr>
        <w:t>。</w:t>
      </w:r>
    </w:p>
    <w:p w14:paraId="15A14E7E" w14:textId="77777777" w:rsidR="0091277B" w:rsidRPr="00276D3C" w:rsidRDefault="0091277B" w:rsidP="00DB0008">
      <w:pPr>
        <w:tabs>
          <w:tab w:val="left" w:pos="1182"/>
        </w:tabs>
        <w:ind w:leftChars="100" w:left="207"/>
        <w:rPr>
          <w:rFonts w:asciiTheme="minorEastAsia" w:hAnsiTheme="minorEastAsia"/>
        </w:rPr>
      </w:pPr>
    </w:p>
    <w:p w14:paraId="6F66791D" w14:textId="371DDE0D" w:rsidR="00F47996" w:rsidRPr="00276D3C" w:rsidRDefault="008C5C88" w:rsidP="00DB0008">
      <w:pPr>
        <w:tabs>
          <w:tab w:val="left" w:pos="1182"/>
        </w:tabs>
        <w:ind w:leftChars="100" w:left="207"/>
        <w:rPr>
          <w:rFonts w:asciiTheme="minorEastAsia" w:hAnsiTheme="minorEastAsia"/>
        </w:rPr>
      </w:pPr>
      <w:r w:rsidRPr="00276D3C">
        <w:rPr>
          <w:rFonts w:asciiTheme="minorEastAsia" w:hAnsiTheme="minorEastAsia" w:hint="eastAsia"/>
        </w:rPr>
        <w:t xml:space="preserve">　　国民健康保険特別会計の推移　</w:t>
      </w:r>
    </w:p>
    <w:p w14:paraId="72D4EF32" w14:textId="616B54D3" w:rsidR="008C5C88" w:rsidRPr="00276D3C" w:rsidRDefault="008C5C88" w:rsidP="00DB0008">
      <w:pPr>
        <w:tabs>
          <w:tab w:val="left" w:pos="1182"/>
        </w:tabs>
        <w:ind w:leftChars="100" w:left="207"/>
        <w:rPr>
          <w:rFonts w:asciiTheme="minorEastAsia" w:hAnsiTheme="minorEastAsia"/>
        </w:rPr>
      </w:pPr>
      <w:r w:rsidRPr="00276D3C">
        <w:rPr>
          <w:rFonts w:asciiTheme="minorEastAsia" w:hAnsiTheme="minorEastAsia" w:hint="eastAsia"/>
        </w:rPr>
        <w:t xml:space="preserve">　　</w:t>
      </w:r>
      <w:r w:rsidR="007E28E9" w:rsidRPr="007E28E9">
        <w:rPr>
          <w:rFonts w:hint="eastAsia"/>
          <w:noProof/>
        </w:rPr>
        <w:drawing>
          <wp:inline distT="0" distB="0" distL="0" distR="0" wp14:anchorId="39E5342A" wp14:editId="6CD66BDC">
            <wp:extent cx="5277837" cy="3705542"/>
            <wp:effectExtent l="0" t="0" r="0" b="9525"/>
            <wp:docPr id="6843183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7218" cy="3719149"/>
                    </a:xfrm>
                    <a:prstGeom prst="rect">
                      <a:avLst/>
                    </a:prstGeom>
                    <a:noFill/>
                    <a:ln>
                      <a:noFill/>
                    </a:ln>
                  </pic:spPr>
                </pic:pic>
              </a:graphicData>
            </a:graphic>
          </wp:inline>
        </w:drawing>
      </w:r>
    </w:p>
    <w:p w14:paraId="593CC794" w14:textId="15F854AB" w:rsidR="008C5C88" w:rsidRPr="00276D3C" w:rsidRDefault="008C5C88" w:rsidP="00DB0008">
      <w:pPr>
        <w:tabs>
          <w:tab w:val="left" w:pos="1182"/>
        </w:tabs>
        <w:ind w:leftChars="100" w:left="207"/>
        <w:rPr>
          <w:rFonts w:asciiTheme="minorEastAsia" w:hAnsiTheme="minorEastAsia"/>
        </w:rPr>
      </w:pPr>
    </w:p>
    <w:p w14:paraId="375E9B5F" w14:textId="3B5D0C15" w:rsidR="00F47996" w:rsidRPr="00276D3C" w:rsidRDefault="00F47996" w:rsidP="00DD7226">
      <w:pPr>
        <w:pStyle w:val="aa"/>
        <w:numPr>
          <w:ilvl w:val="0"/>
          <w:numId w:val="2"/>
        </w:numPr>
        <w:tabs>
          <w:tab w:val="left" w:pos="1182"/>
        </w:tabs>
        <w:ind w:leftChars="0"/>
        <w:rPr>
          <w:rFonts w:asciiTheme="majorEastAsia" w:eastAsiaTheme="majorEastAsia" w:hAnsiTheme="majorEastAsia"/>
        </w:rPr>
      </w:pPr>
      <w:r w:rsidRPr="00276D3C">
        <w:rPr>
          <w:rFonts w:asciiTheme="majorEastAsia" w:eastAsiaTheme="majorEastAsia" w:hAnsiTheme="majorEastAsia" w:hint="eastAsia"/>
        </w:rPr>
        <w:t>特定健診等の状況</w:t>
      </w:r>
    </w:p>
    <w:p w14:paraId="0530A558" w14:textId="77777777" w:rsidR="009E7A50" w:rsidRPr="009E7A50" w:rsidRDefault="00DD7226" w:rsidP="009E7A50">
      <w:pPr>
        <w:pStyle w:val="aa"/>
        <w:tabs>
          <w:tab w:val="left" w:pos="1182"/>
        </w:tabs>
        <w:ind w:leftChars="0" w:left="927"/>
        <w:rPr>
          <w:rFonts w:asciiTheme="minorEastAsia" w:hAnsiTheme="minorEastAsia"/>
          <w:color w:val="FF0000"/>
        </w:rPr>
      </w:pPr>
      <w:r w:rsidRPr="009E7A50">
        <w:rPr>
          <w:rFonts w:asciiTheme="minorEastAsia" w:hAnsiTheme="minorEastAsia" w:hint="eastAsia"/>
        </w:rPr>
        <w:t>令和</w:t>
      </w:r>
      <w:r w:rsidR="007E28E9" w:rsidRPr="009E7A50">
        <w:rPr>
          <w:rFonts w:asciiTheme="minorEastAsia" w:hAnsiTheme="minorEastAsia" w:hint="eastAsia"/>
          <w:color w:val="FF0000"/>
        </w:rPr>
        <w:t>６</w:t>
      </w:r>
      <w:r w:rsidRPr="009E7A50">
        <w:rPr>
          <w:rFonts w:asciiTheme="minorEastAsia" w:hAnsiTheme="minorEastAsia" w:hint="eastAsia"/>
        </w:rPr>
        <w:t>年度の特定健診につきましては、</w:t>
      </w:r>
      <w:r w:rsidR="009E7A50" w:rsidRPr="009E7A50">
        <w:rPr>
          <w:rFonts w:asciiTheme="minorEastAsia" w:hAnsiTheme="minorEastAsia" w:hint="eastAsia"/>
          <w:color w:val="FF0000"/>
        </w:rPr>
        <w:t>受診勧奨はがきの内容の見直しや集団健診の試</w:t>
      </w:r>
    </w:p>
    <w:p w14:paraId="5C1BCD62" w14:textId="183F1B9C" w:rsidR="00461E6A" w:rsidRPr="009E7A50" w:rsidRDefault="009E7A50" w:rsidP="009E7A50">
      <w:pPr>
        <w:tabs>
          <w:tab w:val="left" w:pos="1182"/>
        </w:tabs>
        <w:ind w:firstLineChars="350" w:firstLine="724"/>
        <w:rPr>
          <w:rFonts w:asciiTheme="minorEastAsia" w:hAnsiTheme="minorEastAsia"/>
          <w:color w:val="FF0000"/>
        </w:rPr>
      </w:pPr>
      <w:r w:rsidRPr="009E7A50">
        <w:rPr>
          <w:rFonts w:asciiTheme="minorEastAsia" w:hAnsiTheme="minorEastAsia" w:hint="eastAsia"/>
          <w:color w:val="FF0000"/>
        </w:rPr>
        <w:t>行実施により</w:t>
      </w:r>
      <w:r w:rsidR="00DD7226" w:rsidRPr="009E7A50">
        <w:rPr>
          <w:rFonts w:asciiTheme="minorEastAsia" w:hAnsiTheme="minorEastAsia" w:hint="eastAsia"/>
          <w:color w:val="FF0000"/>
        </w:rPr>
        <w:t>、受診率は前年と比べて０．</w:t>
      </w:r>
      <w:r w:rsidRPr="009E7A50">
        <w:rPr>
          <w:rFonts w:asciiTheme="minorEastAsia" w:hAnsiTheme="minorEastAsia" w:hint="eastAsia"/>
          <w:color w:val="FF0000"/>
        </w:rPr>
        <w:t>３</w:t>
      </w:r>
      <w:r w:rsidR="00DD7226" w:rsidRPr="009E7A50">
        <w:rPr>
          <w:rFonts w:asciiTheme="minorEastAsia" w:hAnsiTheme="minorEastAsia" w:hint="eastAsia"/>
          <w:color w:val="FF0000"/>
        </w:rPr>
        <w:t>％</w:t>
      </w:r>
      <w:r w:rsidRPr="009E7A50">
        <w:rPr>
          <w:rFonts w:asciiTheme="minorEastAsia" w:hAnsiTheme="minorEastAsia" w:hint="eastAsia"/>
          <w:color w:val="FF0000"/>
        </w:rPr>
        <w:t>増加</w:t>
      </w:r>
      <w:r w:rsidR="00DD7226" w:rsidRPr="009E7A50">
        <w:rPr>
          <w:rFonts w:asciiTheme="minorEastAsia" w:hAnsiTheme="minorEastAsia" w:hint="eastAsia"/>
          <w:color w:val="FF0000"/>
        </w:rPr>
        <w:t>しました。</w:t>
      </w:r>
      <w:r w:rsidR="00461E6A" w:rsidRPr="009E7A50">
        <w:rPr>
          <w:rFonts w:asciiTheme="minorEastAsia" w:hAnsiTheme="minorEastAsia" w:hint="eastAsia"/>
          <w:color w:val="FF0000"/>
        </w:rPr>
        <w:t xml:space="preserve">　</w:t>
      </w:r>
    </w:p>
    <w:p w14:paraId="606EC2F5" w14:textId="77777777" w:rsidR="009E7A50" w:rsidRPr="009E7A50" w:rsidRDefault="00DD7226" w:rsidP="00461E6A">
      <w:pPr>
        <w:tabs>
          <w:tab w:val="left" w:pos="1182"/>
        </w:tabs>
        <w:ind w:leftChars="450" w:left="930"/>
        <w:rPr>
          <w:rFonts w:asciiTheme="minorEastAsia" w:hAnsiTheme="minorEastAsia"/>
          <w:color w:val="FF0000"/>
        </w:rPr>
      </w:pPr>
      <w:r w:rsidRPr="009E7A50">
        <w:rPr>
          <w:rFonts w:asciiTheme="minorEastAsia" w:hAnsiTheme="minorEastAsia" w:hint="eastAsia"/>
        </w:rPr>
        <w:t>特定保健指導につきましては、</w:t>
      </w:r>
      <w:r w:rsidR="009E7A50" w:rsidRPr="009E7A50">
        <w:rPr>
          <w:rFonts w:asciiTheme="minorEastAsia" w:hAnsiTheme="minorEastAsia" w:hint="eastAsia"/>
          <w:color w:val="FF0000"/>
        </w:rPr>
        <w:t>事務移管に伴う業務増などにより、未利用者の勧奨訪問</w:t>
      </w:r>
    </w:p>
    <w:p w14:paraId="5D1C03AE" w14:textId="77777777" w:rsidR="009E7A50" w:rsidRPr="009E7A50" w:rsidRDefault="009E7A50" w:rsidP="00461E6A">
      <w:pPr>
        <w:tabs>
          <w:tab w:val="left" w:pos="1182"/>
        </w:tabs>
        <w:ind w:firstLineChars="350" w:firstLine="724"/>
        <w:rPr>
          <w:rFonts w:asciiTheme="minorEastAsia" w:hAnsiTheme="minorEastAsia"/>
          <w:color w:val="FF0000"/>
        </w:rPr>
      </w:pPr>
      <w:r w:rsidRPr="009E7A50">
        <w:rPr>
          <w:rFonts w:asciiTheme="minorEastAsia" w:hAnsiTheme="minorEastAsia" w:hint="eastAsia"/>
          <w:color w:val="FF0000"/>
        </w:rPr>
        <w:t>に人員を割くことができず、利用者を確保できなかった</w:t>
      </w:r>
      <w:r w:rsidR="00DD7226" w:rsidRPr="009E7A50">
        <w:rPr>
          <w:rFonts w:asciiTheme="minorEastAsia" w:hAnsiTheme="minorEastAsia" w:hint="eastAsia"/>
          <w:color w:val="FF0000"/>
        </w:rPr>
        <w:t>ことにより、前年と比べて</w:t>
      </w:r>
      <w:r w:rsidR="00A26717" w:rsidRPr="009E7A50">
        <w:rPr>
          <w:rFonts w:asciiTheme="minorEastAsia" w:hAnsiTheme="minorEastAsia" w:hint="eastAsia"/>
          <w:color w:val="FF0000"/>
        </w:rPr>
        <w:t>３</w:t>
      </w:r>
      <w:r w:rsidR="00DD7226" w:rsidRPr="009E7A50">
        <w:rPr>
          <w:rFonts w:asciiTheme="minorEastAsia" w:hAnsiTheme="minorEastAsia" w:hint="eastAsia"/>
          <w:color w:val="FF0000"/>
        </w:rPr>
        <w:t>．９％</w:t>
      </w:r>
      <w:r w:rsidRPr="009E7A50">
        <w:rPr>
          <w:rFonts w:asciiTheme="minorEastAsia" w:hAnsiTheme="minorEastAsia" w:hint="eastAsia"/>
          <w:color w:val="FF0000"/>
        </w:rPr>
        <w:t xml:space="preserve">　　</w:t>
      </w:r>
    </w:p>
    <w:p w14:paraId="67743F84" w14:textId="16C61FDA" w:rsidR="00DD7226" w:rsidRPr="00276D3C" w:rsidRDefault="00A26717" w:rsidP="00461E6A">
      <w:pPr>
        <w:tabs>
          <w:tab w:val="left" w:pos="1182"/>
        </w:tabs>
        <w:ind w:firstLineChars="350" w:firstLine="724"/>
        <w:rPr>
          <w:rFonts w:asciiTheme="minorEastAsia" w:hAnsiTheme="minorEastAsia"/>
        </w:rPr>
      </w:pPr>
      <w:r w:rsidRPr="009E7A50">
        <w:rPr>
          <w:rFonts w:asciiTheme="minorEastAsia" w:hAnsiTheme="minorEastAsia" w:hint="eastAsia"/>
          <w:color w:val="FF0000"/>
        </w:rPr>
        <w:t>減少</w:t>
      </w:r>
      <w:r w:rsidR="00DD7226" w:rsidRPr="009E7A50">
        <w:rPr>
          <w:rFonts w:asciiTheme="minorEastAsia" w:hAnsiTheme="minorEastAsia" w:hint="eastAsia"/>
        </w:rPr>
        <w:t>しました。</w:t>
      </w:r>
    </w:p>
    <w:p w14:paraId="166B6815" w14:textId="13325992" w:rsidR="007D5F08" w:rsidRPr="00276D3C" w:rsidRDefault="007D5F08" w:rsidP="003D4AB2">
      <w:pPr>
        <w:tabs>
          <w:tab w:val="left" w:pos="1182"/>
        </w:tabs>
        <w:ind w:leftChars="100" w:left="207"/>
        <w:rPr>
          <w:rFonts w:asciiTheme="majorEastAsia" w:eastAsiaTheme="majorEastAsia" w:hAnsiTheme="majorEastAsia"/>
        </w:rPr>
      </w:pPr>
      <w:r w:rsidRPr="00276D3C">
        <w:rPr>
          <w:rFonts w:asciiTheme="majorEastAsia" w:eastAsiaTheme="majorEastAsia" w:hAnsiTheme="majorEastAsia" w:hint="eastAsia"/>
        </w:rPr>
        <w:t xml:space="preserve">    </w:t>
      </w:r>
    </w:p>
    <w:p w14:paraId="43133891" w14:textId="3C68BC13" w:rsidR="008B6062" w:rsidRPr="00276D3C" w:rsidRDefault="003D4AB2" w:rsidP="00DB0008">
      <w:pPr>
        <w:tabs>
          <w:tab w:val="left" w:pos="1182"/>
        </w:tabs>
        <w:ind w:leftChars="100" w:left="207"/>
        <w:rPr>
          <w:rFonts w:asciiTheme="majorEastAsia" w:eastAsiaTheme="majorEastAsia" w:hAnsiTheme="majorEastAsia"/>
        </w:rPr>
      </w:pPr>
      <w:r w:rsidRPr="00276D3C">
        <w:rPr>
          <w:rFonts w:asciiTheme="majorEastAsia" w:eastAsiaTheme="majorEastAsia" w:hAnsiTheme="majorEastAsia" w:hint="eastAsia"/>
        </w:rPr>
        <w:t xml:space="preserve">　　</w:t>
      </w:r>
      <w:r w:rsidR="007E28E9" w:rsidRPr="007E28E9">
        <w:rPr>
          <w:rFonts w:hint="eastAsia"/>
          <w:noProof/>
        </w:rPr>
        <w:drawing>
          <wp:inline distT="0" distB="0" distL="0" distR="0" wp14:anchorId="2A33C58C" wp14:editId="13BC5DD7">
            <wp:extent cx="4986655" cy="1957705"/>
            <wp:effectExtent l="0" t="0" r="4445" b="4445"/>
            <wp:docPr id="11091971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6655" cy="1957705"/>
                    </a:xfrm>
                    <a:prstGeom prst="rect">
                      <a:avLst/>
                    </a:prstGeom>
                    <a:noFill/>
                    <a:ln>
                      <a:noFill/>
                    </a:ln>
                  </pic:spPr>
                </pic:pic>
              </a:graphicData>
            </a:graphic>
          </wp:inline>
        </w:drawing>
      </w:r>
    </w:p>
    <w:p w14:paraId="4F1014AB" w14:textId="508B9CB6" w:rsidR="008B6062" w:rsidRPr="00276D3C" w:rsidRDefault="00802FF9" w:rsidP="00686DEA">
      <w:pPr>
        <w:tabs>
          <w:tab w:val="left" w:pos="1182"/>
        </w:tabs>
        <w:ind w:leftChars="100" w:left="207" w:firstLineChars="200" w:firstLine="413"/>
        <w:rPr>
          <w:rFonts w:asciiTheme="majorEastAsia" w:eastAsiaTheme="majorEastAsia" w:hAnsiTheme="majorEastAsia"/>
        </w:rPr>
      </w:pPr>
      <w:r>
        <w:rPr>
          <w:rFonts w:asciiTheme="majorEastAsia" w:eastAsiaTheme="majorEastAsia" w:hAnsiTheme="majorEastAsia"/>
          <w:noProof/>
        </w:rPr>
        <w:lastRenderedPageBreak/>
        <w:drawing>
          <wp:inline distT="0" distB="0" distL="0" distR="0" wp14:anchorId="511EFBF6" wp14:editId="4C4F31C1">
            <wp:extent cx="5186363" cy="2702584"/>
            <wp:effectExtent l="0" t="0" r="0" b="2540"/>
            <wp:docPr id="5563598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1849" cy="2705443"/>
                    </a:xfrm>
                    <a:prstGeom prst="rect">
                      <a:avLst/>
                    </a:prstGeom>
                    <a:noFill/>
                    <a:ln>
                      <a:noFill/>
                    </a:ln>
                  </pic:spPr>
                </pic:pic>
              </a:graphicData>
            </a:graphic>
          </wp:inline>
        </w:drawing>
      </w:r>
    </w:p>
    <w:p w14:paraId="10D1B6E4"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44EA8D8C" w14:textId="17D3ED95" w:rsidR="00B2169E" w:rsidRPr="00276D3C" w:rsidRDefault="00802FF9" w:rsidP="00EC4CE6">
      <w:pPr>
        <w:tabs>
          <w:tab w:val="left" w:pos="1182"/>
        </w:tabs>
        <w:ind w:leftChars="300" w:left="620"/>
        <w:rPr>
          <w:rFonts w:asciiTheme="majorEastAsia" w:eastAsiaTheme="majorEastAsia" w:hAnsiTheme="majorEastAsia"/>
          <w:sz w:val="24"/>
          <w:szCs w:val="24"/>
        </w:rPr>
      </w:pPr>
      <w:r>
        <w:rPr>
          <w:rFonts w:asciiTheme="majorEastAsia" w:eastAsiaTheme="majorEastAsia" w:hAnsiTheme="majorEastAsia"/>
          <w:noProof/>
          <w:sz w:val="24"/>
          <w:szCs w:val="24"/>
        </w:rPr>
        <w:drawing>
          <wp:inline distT="0" distB="0" distL="0" distR="0" wp14:anchorId="3223CED9" wp14:editId="6CCCFB36">
            <wp:extent cx="5203880" cy="2860358"/>
            <wp:effectExtent l="0" t="0" r="0" b="0"/>
            <wp:docPr id="72452416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761" cy="2865240"/>
                    </a:xfrm>
                    <a:prstGeom prst="rect">
                      <a:avLst/>
                    </a:prstGeom>
                    <a:noFill/>
                    <a:ln>
                      <a:noFill/>
                    </a:ln>
                  </pic:spPr>
                </pic:pic>
              </a:graphicData>
            </a:graphic>
          </wp:inline>
        </w:drawing>
      </w:r>
    </w:p>
    <w:p w14:paraId="7550BC04"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6CA64AAD"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05C737C0"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47B44025"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4E78CB13"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03B77AEF"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13910F3F"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155F35AB" w14:textId="77777777" w:rsidR="00EC4CE6" w:rsidRPr="00276D3C" w:rsidRDefault="00EC4CE6" w:rsidP="00DB0008">
      <w:pPr>
        <w:tabs>
          <w:tab w:val="left" w:pos="1182"/>
        </w:tabs>
        <w:ind w:leftChars="100" w:left="207"/>
        <w:rPr>
          <w:rFonts w:asciiTheme="majorEastAsia" w:eastAsiaTheme="majorEastAsia" w:hAnsiTheme="majorEastAsia"/>
          <w:sz w:val="24"/>
          <w:szCs w:val="24"/>
        </w:rPr>
      </w:pPr>
    </w:p>
    <w:p w14:paraId="0C8837B4"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4BAB0CF6"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3A39B342" w14:textId="77777777" w:rsidR="00E52995" w:rsidRPr="00276D3C" w:rsidRDefault="00E52995" w:rsidP="00DB0008">
      <w:pPr>
        <w:tabs>
          <w:tab w:val="left" w:pos="1182"/>
        </w:tabs>
        <w:ind w:leftChars="100" w:left="207"/>
        <w:rPr>
          <w:rFonts w:asciiTheme="majorEastAsia" w:eastAsiaTheme="majorEastAsia" w:hAnsiTheme="majorEastAsia"/>
          <w:sz w:val="24"/>
          <w:szCs w:val="24"/>
        </w:rPr>
      </w:pPr>
    </w:p>
    <w:p w14:paraId="2DF1AE9E" w14:textId="77777777" w:rsidR="00E52995" w:rsidRPr="00276D3C" w:rsidRDefault="00E52995" w:rsidP="00DB0008">
      <w:pPr>
        <w:tabs>
          <w:tab w:val="left" w:pos="1182"/>
        </w:tabs>
        <w:ind w:leftChars="100" w:left="207"/>
        <w:rPr>
          <w:rFonts w:asciiTheme="majorEastAsia" w:eastAsiaTheme="majorEastAsia" w:hAnsiTheme="majorEastAsia"/>
          <w:sz w:val="24"/>
          <w:szCs w:val="24"/>
        </w:rPr>
      </w:pPr>
    </w:p>
    <w:p w14:paraId="007CC0B1"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05FD9FB2"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636A1628" w14:textId="77777777" w:rsidR="00B2169E" w:rsidRPr="00276D3C" w:rsidRDefault="00B2169E" w:rsidP="00DB0008">
      <w:pPr>
        <w:tabs>
          <w:tab w:val="left" w:pos="1182"/>
        </w:tabs>
        <w:ind w:leftChars="100" w:left="207"/>
        <w:rPr>
          <w:rFonts w:asciiTheme="majorEastAsia" w:eastAsiaTheme="majorEastAsia" w:hAnsiTheme="majorEastAsia"/>
          <w:sz w:val="24"/>
          <w:szCs w:val="24"/>
        </w:rPr>
      </w:pPr>
    </w:p>
    <w:p w14:paraId="07FFBD95" w14:textId="6DE41E44" w:rsidR="00DB0008" w:rsidRPr="00276D3C" w:rsidRDefault="0091277B" w:rsidP="00DB0008">
      <w:pPr>
        <w:tabs>
          <w:tab w:val="left" w:pos="1182"/>
        </w:tabs>
        <w:ind w:leftChars="100" w:left="207"/>
        <w:rPr>
          <w:rFonts w:asciiTheme="majorEastAsia" w:eastAsiaTheme="majorEastAsia" w:hAnsiTheme="majorEastAsia"/>
          <w:sz w:val="24"/>
          <w:szCs w:val="24"/>
          <w:lang w:eastAsia="zh-TW"/>
        </w:rPr>
      </w:pPr>
      <w:r w:rsidRPr="00276D3C">
        <w:rPr>
          <w:rFonts w:asciiTheme="majorEastAsia" w:eastAsiaTheme="majorEastAsia" w:hAnsiTheme="majorEastAsia" w:hint="eastAsia"/>
          <w:sz w:val="24"/>
          <w:szCs w:val="24"/>
          <w:lang w:eastAsia="zh-TW"/>
        </w:rPr>
        <w:lastRenderedPageBreak/>
        <w:t>３</w:t>
      </w:r>
      <w:r w:rsidR="00DB0008" w:rsidRPr="00276D3C">
        <w:rPr>
          <w:rFonts w:asciiTheme="majorEastAsia" w:eastAsiaTheme="majorEastAsia" w:hAnsiTheme="majorEastAsia" w:hint="eastAsia"/>
          <w:sz w:val="24"/>
          <w:szCs w:val="24"/>
          <w:lang w:eastAsia="zh-TW"/>
        </w:rPr>
        <w:t xml:space="preserve">　</w:t>
      </w:r>
      <w:r w:rsidRPr="00276D3C">
        <w:rPr>
          <w:rFonts w:asciiTheme="majorEastAsia" w:eastAsiaTheme="majorEastAsia" w:hAnsiTheme="majorEastAsia" w:hint="eastAsia"/>
          <w:sz w:val="24"/>
          <w:szCs w:val="24"/>
          <w:lang w:eastAsia="zh-TW"/>
        </w:rPr>
        <w:t>基本方針</w:t>
      </w:r>
    </w:p>
    <w:p w14:paraId="76295E57" w14:textId="513AEB8F" w:rsidR="00A43F93" w:rsidRPr="00276D3C" w:rsidRDefault="00DB0008" w:rsidP="00A43F93">
      <w:pPr>
        <w:tabs>
          <w:tab w:val="left" w:pos="1182"/>
        </w:tabs>
        <w:ind w:leftChars="100" w:left="207"/>
        <w:rPr>
          <w:rFonts w:asciiTheme="minorEastAsia" w:hAnsiTheme="minorEastAsia"/>
          <w:lang w:eastAsia="zh-TW"/>
        </w:rPr>
      </w:pPr>
      <w:bookmarkStart w:id="0" w:name="_Hlk185421900"/>
      <w:r w:rsidRPr="00276D3C">
        <w:rPr>
          <w:rFonts w:asciiTheme="majorEastAsia" w:eastAsiaTheme="majorEastAsia" w:hAnsiTheme="majorEastAsia" w:hint="eastAsia"/>
          <w:lang w:eastAsia="zh-TW"/>
        </w:rPr>
        <w:t>（</w:t>
      </w:r>
      <w:r w:rsidR="00F47996" w:rsidRPr="00276D3C">
        <w:rPr>
          <w:rFonts w:asciiTheme="majorEastAsia" w:eastAsiaTheme="majorEastAsia" w:hAnsiTheme="majorEastAsia" w:hint="eastAsia"/>
          <w:lang w:eastAsia="zh-TW"/>
        </w:rPr>
        <w:t>１</w:t>
      </w:r>
      <w:r w:rsidRPr="00276D3C">
        <w:rPr>
          <w:rFonts w:asciiTheme="majorEastAsia" w:eastAsiaTheme="majorEastAsia" w:hAnsiTheme="majorEastAsia" w:hint="eastAsia"/>
          <w:lang w:eastAsia="zh-TW"/>
        </w:rPr>
        <w:t>）</w:t>
      </w:r>
      <w:r w:rsidR="00E222C7" w:rsidRPr="00276D3C">
        <w:rPr>
          <w:rFonts w:asciiTheme="majorEastAsia" w:eastAsiaTheme="majorEastAsia" w:hAnsiTheme="majorEastAsia" w:hint="eastAsia"/>
          <w:lang w:eastAsia="zh-TW"/>
        </w:rPr>
        <w:t>収納率向上</w:t>
      </w:r>
    </w:p>
    <w:bookmarkEnd w:id="0"/>
    <w:p w14:paraId="3A5973B8" w14:textId="0D444A74" w:rsidR="00E222C7" w:rsidRPr="00276D3C" w:rsidRDefault="00E222C7" w:rsidP="00A43F93">
      <w:pPr>
        <w:tabs>
          <w:tab w:val="left" w:pos="1182"/>
        </w:tabs>
        <w:ind w:leftChars="100" w:left="207"/>
        <w:rPr>
          <w:rFonts w:asciiTheme="majorEastAsia" w:eastAsiaTheme="majorEastAsia" w:hAnsiTheme="majorEastAsia"/>
        </w:rPr>
      </w:pPr>
      <w:r w:rsidRPr="00276D3C">
        <w:rPr>
          <w:rFonts w:asciiTheme="majorEastAsia" w:eastAsiaTheme="majorEastAsia" w:hAnsiTheme="majorEastAsia" w:hint="eastAsia"/>
        </w:rPr>
        <w:t>（</w:t>
      </w:r>
      <w:r w:rsidR="00F47996" w:rsidRPr="00276D3C">
        <w:rPr>
          <w:rFonts w:asciiTheme="majorEastAsia" w:eastAsiaTheme="majorEastAsia" w:hAnsiTheme="majorEastAsia" w:hint="eastAsia"/>
        </w:rPr>
        <w:t>２</w:t>
      </w:r>
      <w:r w:rsidRPr="00276D3C">
        <w:rPr>
          <w:rFonts w:asciiTheme="majorEastAsia" w:eastAsiaTheme="majorEastAsia" w:hAnsiTheme="majorEastAsia" w:hint="eastAsia"/>
        </w:rPr>
        <w:t>）医療費適正化</w:t>
      </w:r>
    </w:p>
    <w:p w14:paraId="192E5E45" w14:textId="03391797" w:rsidR="00A43F93" w:rsidRPr="00276D3C" w:rsidRDefault="00A43F93" w:rsidP="00A43F93">
      <w:pPr>
        <w:tabs>
          <w:tab w:val="left" w:pos="1182"/>
        </w:tabs>
        <w:ind w:leftChars="100" w:left="207"/>
        <w:rPr>
          <w:rFonts w:asciiTheme="majorEastAsia" w:eastAsiaTheme="majorEastAsia" w:hAnsiTheme="majorEastAsia"/>
        </w:rPr>
      </w:pPr>
      <w:r w:rsidRPr="00276D3C">
        <w:rPr>
          <w:rFonts w:asciiTheme="majorEastAsia" w:eastAsiaTheme="majorEastAsia" w:hAnsiTheme="majorEastAsia" w:hint="eastAsia"/>
        </w:rPr>
        <w:t>（</w:t>
      </w:r>
      <w:r w:rsidR="00F47996" w:rsidRPr="00276D3C">
        <w:rPr>
          <w:rFonts w:asciiTheme="majorEastAsia" w:eastAsiaTheme="majorEastAsia" w:hAnsiTheme="majorEastAsia" w:hint="eastAsia"/>
        </w:rPr>
        <w:t>３</w:t>
      </w:r>
      <w:r w:rsidRPr="00276D3C">
        <w:rPr>
          <w:rFonts w:asciiTheme="majorEastAsia" w:eastAsiaTheme="majorEastAsia" w:hAnsiTheme="majorEastAsia" w:hint="eastAsia"/>
        </w:rPr>
        <w:t>）保健事業の推進</w:t>
      </w:r>
    </w:p>
    <w:p w14:paraId="24C68226" w14:textId="77777777" w:rsidR="001441CE" w:rsidRPr="00276D3C" w:rsidRDefault="001441CE" w:rsidP="00154822">
      <w:pPr>
        <w:tabs>
          <w:tab w:val="left" w:pos="1182"/>
        </w:tabs>
        <w:ind w:leftChars="100" w:left="207" w:firstLineChars="300" w:firstLine="620"/>
        <w:rPr>
          <w:rFonts w:asciiTheme="minorEastAsia" w:hAnsiTheme="minorEastAsia"/>
        </w:rPr>
      </w:pPr>
    </w:p>
    <w:p w14:paraId="62168548" w14:textId="1F23A9B4" w:rsidR="00562890" w:rsidRPr="00276D3C" w:rsidRDefault="00562890" w:rsidP="00562890">
      <w:pPr>
        <w:tabs>
          <w:tab w:val="left" w:pos="1182"/>
        </w:tabs>
        <w:ind w:leftChars="100" w:left="207"/>
        <w:rPr>
          <w:rFonts w:asciiTheme="majorEastAsia" w:eastAsiaTheme="majorEastAsia" w:hAnsiTheme="majorEastAsia"/>
          <w:sz w:val="24"/>
          <w:szCs w:val="24"/>
          <w:lang w:eastAsia="zh-TW"/>
        </w:rPr>
      </w:pPr>
      <w:bookmarkStart w:id="1" w:name="_Hlk185422191"/>
      <w:r w:rsidRPr="00276D3C">
        <w:rPr>
          <w:rFonts w:asciiTheme="majorEastAsia" w:eastAsiaTheme="majorEastAsia" w:hAnsiTheme="majorEastAsia" w:hint="eastAsia"/>
          <w:sz w:val="24"/>
          <w:szCs w:val="24"/>
          <w:lang w:eastAsia="zh-TW"/>
        </w:rPr>
        <w:t>４　事業計画</w:t>
      </w:r>
    </w:p>
    <w:bookmarkEnd w:id="1"/>
    <w:p w14:paraId="150412BF" w14:textId="4E0601A4" w:rsidR="00562890" w:rsidRPr="00276D3C" w:rsidRDefault="00562890" w:rsidP="00562890">
      <w:pPr>
        <w:tabs>
          <w:tab w:val="left" w:pos="1182"/>
        </w:tabs>
        <w:ind w:leftChars="100" w:left="207"/>
        <w:rPr>
          <w:rFonts w:asciiTheme="majorEastAsia" w:eastAsiaTheme="majorEastAsia" w:hAnsiTheme="majorEastAsia"/>
          <w:lang w:eastAsia="zh-TW"/>
        </w:rPr>
      </w:pPr>
      <w:r w:rsidRPr="00276D3C">
        <w:rPr>
          <w:rFonts w:asciiTheme="majorEastAsia" w:eastAsiaTheme="majorEastAsia" w:hAnsiTheme="majorEastAsia" w:hint="eastAsia"/>
          <w:lang w:eastAsia="zh-TW"/>
        </w:rPr>
        <w:t>（１）収納率向上</w:t>
      </w:r>
    </w:p>
    <w:p w14:paraId="01D8A343" w14:textId="3F0FC767" w:rsidR="00575DFF" w:rsidRPr="00276D3C" w:rsidRDefault="00A43F93" w:rsidP="00C0041C">
      <w:pPr>
        <w:tabs>
          <w:tab w:val="left" w:pos="1182"/>
        </w:tabs>
        <w:ind w:left="207" w:hangingChars="100" w:hanging="207"/>
        <w:rPr>
          <w:rFonts w:asciiTheme="minorEastAsia" w:hAnsiTheme="minorEastAsia"/>
        </w:rPr>
      </w:pPr>
      <w:r w:rsidRPr="00276D3C">
        <w:rPr>
          <w:rFonts w:asciiTheme="minorEastAsia" w:hAnsiTheme="minorEastAsia" w:hint="eastAsia"/>
          <w:lang w:eastAsia="zh-TW"/>
        </w:rPr>
        <w:t xml:space="preserve">　　　　</w:t>
      </w:r>
      <w:r w:rsidR="00C0041C" w:rsidRPr="00276D3C">
        <w:rPr>
          <w:rFonts w:asciiTheme="minorEastAsia" w:hAnsiTheme="minorEastAsia" w:hint="eastAsia"/>
        </w:rPr>
        <w:t xml:space="preserve">①　</w:t>
      </w:r>
      <w:r w:rsidR="00575DFF" w:rsidRPr="00276D3C">
        <w:rPr>
          <w:rFonts w:asciiTheme="minorEastAsia" w:hAnsiTheme="minorEastAsia" w:hint="eastAsia"/>
        </w:rPr>
        <w:t>取組みの主な目標</w:t>
      </w:r>
    </w:p>
    <w:p w14:paraId="57194B22" w14:textId="77777777" w:rsidR="00FD6021" w:rsidRPr="00276D3C" w:rsidRDefault="00575DFF" w:rsidP="00FD6021">
      <w:pPr>
        <w:tabs>
          <w:tab w:val="left" w:pos="1182"/>
        </w:tabs>
        <w:ind w:leftChars="100" w:left="207" w:firstLineChars="400" w:firstLine="827"/>
        <w:rPr>
          <w:rFonts w:asciiTheme="minorEastAsia" w:hAnsiTheme="minorEastAsia"/>
        </w:rPr>
      </w:pPr>
      <w:r w:rsidRPr="00276D3C">
        <w:rPr>
          <w:rFonts w:asciiTheme="minorEastAsia" w:hAnsiTheme="minorEastAsia" w:hint="eastAsia"/>
        </w:rPr>
        <w:t>令和６年度（滞納繰越分については令和５年度）より、市税と国保料の徴収を一元化し、</w:t>
      </w:r>
      <w:r w:rsidR="00FD6021" w:rsidRPr="00276D3C">
        <w:rPr>
          <w:rFonts w:asciiTheme="minorEastAsia" w:hAnsiTheme="minorEastAsia" w:hint="eastAsia"/>
        </w:rPr>
        <w:t xml:space="preserve">　</w:t>
      </w:r>
    </w:p>
    <w:p w14:paraId="23F65233" w14:textId="350A0977" w:rsidR="00802534" w:rsidRPr="00276D3C" w:rsidRDefault="00FD6021" w:rsidP="00FD6021">
      <w:pPr>
        <w:tabs>
          <w:tab w:val="left" w:pos="1182"/>
        </w:tabs>
        <w:ind w:leftChars="400" w:left="827"/>
        <w:rPr>
          <w:rFonts w:asciiTheme="minorEastAsia" w:hAnsiTheme="minorEastAsia"/>
        </w:rPr>
      </w:pPr>
      <w:r w:rsidRPr="00276D3C">
        <w:rPr>
          <w:rFonts w:asciiTheme="minorEastAsia" w:hAnsiTheme="minorEastAsia" w:hint="eastAsia"/>
        </w:rPr>
        <w:t>効率的な収納を行い、</w:t>
      </w:r>
      <w:r w:rsidR="00575DFF" w:rsidRPr="00276D3C">
        <w:rPr>
          <w:rFonts w:asciiTheme="minorEastAsia" w:hAnsiTheme="minorEastAsia" w:hint="eastAsia"/>
        </w:rPr>
        <w:t>収納率の向上に繋げていきます。</w:t>
      </w:r>
    </w:p>
    <w:p w14:paraId="481F836D" w14:textId="77777777" w:rsidR="006C2F56" w:rsidRPr="00276D3C" w:rsidRDefault="006C2F56" w:rsidP="00FD6021">
      <w:pPr>
        <w:tabs>
          <w:tab w:val="left" w:pos="1182"/>
        </w:tabs>
        <w:ind w:leftChars="400" w:left="827"/>
        <w:rPr>
          <w:rFonts w:asciiTheme="minorEastAsia" w:hAnsiTheme="minorEastAsia"/>
        </w:rPr>
      </w:pPr>
    </w:p>
    <w:tbl>
      <w:tblPr>
        <w:tblStyle w:val="a9"/>
        <w:tblW w:w="0" w:type="auto"/>
        <w:tblInd w:w="846" w:type="dxa"/>
        <w:tblLook w:val="04A0" w:firstRow="1" w:lastRow="0" w:firstColumn="1" w:lastColumn="0" w:noHBand="0" w:noVBand="1"/>
      </w:tblPr>
      <w:tblGrid>
        <w:gridCol w:w="1843"/>
        <w:gridCol w:w="2122"/>
        <w:gridCol w:w="1989"/>
        <w:gridCol w:w="1989"/>
      </w:tblGrid>
      <w:tr w:rsidR="000B42D9" w:rsidRPr="00276D3C" w14:paraId="48EEDD08" w14:textId="748EE03D" w:rsidTr="004C50BF">
        <w:tc>
          <w:tcPr>
            <w:tcW w:w="1843" w:type="dxa"/>
          </w:tcPr>
          <w:p w14:paraId="0A77CC28" w14:textId="77777777" w:rsidR="000B42D9" w:rsidRPr="00276D3C" w:rsidRDefault="000B42D9" w:rsidP="0027090F">
            <w:pPr>
              <w:tabs>
                <w:tab w:val="left" w:pos="1182"/>
              </w:tabs>
              <w:rPr>
                <w:rFonts w:asciiTheme="minorEastAsia" w:hAnsiTheme="minorEastAsia"/>
              </w:rPr>
            </w:pPr>
          </w:p>
        </w:tc>
        <w:tc>
          <w:tcPr>
            <w:tcW w:w="2122" w:type="dxa"/>
          </w:tcPr>
          <w:p w14:paraId="175618BA" w14:textId="4AA941BC" w:rsidR="000B42D9" w:rsidRPr="00276D3C" w:rsidRDefault="000B42D9" w:rsidP="0027090F">
            <w:pPr>
              <w:tabs>
                <w:tab w:val="left" w:pos="1182"/>
              </w:tabs>
              <w:jc w:val="center"/>
              <w:rPr>
                <w:rFonts w:asciiTheme="minorEastAsia" w:hAnsiTheme="minorEastAsia"/>
              </w:rPr>
            </w:pPr>
            <w:r w:rsidRPr="00276D3C">
              <w:rPr>
                <w:rFonts w:asciiTheme="minorEastAsia" w:hAnsiTheme="minorEastAsia" w:hint="eastAsia"/>
              </w:rPr>
              <w:t>令和6年度</w:t>
            </w:r>
            <w:r w:rsidRPr="000B42D9">
              <w:rPr>
                <w:rFonts w:asciiTheme="minorEastAsia" w:hAnsiTheme="minorEastAsia" w:hint="eastAsia"/>
                <w:color w:val="FF0000"/>
              </w:rPr>
              <w:t>実績</w:t>
            </w:r>
          </w:p>
        </w:tc>
        <w:tc>
          <w:tcPr>
            <w:tcW w:w="1989" w:type="dxa"/>
          </w:tcPr>
          <w:p w14:paraId="5CFF4B0B" w14:textId="1A9EB676" w:rsidR="000B42D9" w:rsidRPr="00276D3C" w:rsidRDefault="000B42D9" w:rsidP="0027090F">
            <w:pPr>
              <w:tabs>
                <w:tab w:val="left" w:pos="1182"/>
              </w:tabs>
              <w:jc w:val="center"/>
              <w:rPr>
                <w:rFonts w:asciiTheme="minorEastAsia" w:hAnsiTheme="minorEastAsia"/>
              </w:rPr>
            </w:pPr>
            <w:r w:rsidRPr="00276D3C">
              <w:rPr>
                <w:rFonts w:asciiTheme="minorEastAsia" w:hAnsiTheme="minorEastAsia" w:hint="eastAsia"/>
              </w:rPr>
              <w:t>令和7年度</w:t>
            </w:r>
            <w:r w:rsidRPr="000B42D9">
              <w:rPr>
                <w:rFonts w:asciiTheme="minorEastAsia" w:hAnsiTheme="minorEastAsia" w:hint="eastAsia"/>
                <w:color w:val="FF0000"/>
              </w:rPr>
              <w:t>見込</w:t>
            </w:r>
          </w:p>
        </w:tc>
        <w:tc>
          <w:tcPr>
            <w:tcW w:w="1989" w:type="dxa"/>
          </w:tcPr>
          <w:p w14:paraId="283D8B68" w14:textId="1F1A7632" w:rsidR="000B42D9" w:rsidRPr="00276D3C" w:rsidRDefault="000B42D9" w:rsidP="0027090F">
            <w:pPr>
              <w:tabs>
                <w:tab w:val="left" w:pos="1182"/>
              </w:tabs>
              <w:jc w:val="center"/>
              <w:rPr>
                <w:rFonts w:asciiTheme="minorEastAsia" w:hAnsiTheme="minorEastAsia"/>
              </w:rPr>
            </w:pPr>
            <w:r w:rsidRPr="000B42D9">
              <w:rPr>
                <w:rFonts w:asciiTheme="minorEastAsia" w:hAnsiTheme="minorEastAsia" w:hint="eastAsia"/>
                <w:color w:val="FF0000"/>
              </w:rPr>
              <w:t>令和8年度目標</w:t>
            </w:r>
          </w:p>
        </w:tc>
      </w:tr>
      <w:tr w:rsidR="000B42D9" w:rsidRPr="00276D3C" w14:paraId="3AF71C6B" w14:textId="5C19E960" w:rsidTr="004C50BF">
        <w:tc>
          <w:tcPr>
            <w:tcW w:w="1843" w:type="dxa"/>
          </w:tcPr>
          <w:p w14:paraId="0EA2554D" w14:textId="7AD57FE6" w:rsidR="000B42D9" w:rsidRPr="00276D3C" w:rsidRDefault="000B42D9" w:rsidP="0027090F">
            <w:pPr>
              <w:tabs>
                <w:tab w:val="left" w:pos="1182"/>
              </w:tabs>
              <w:rPr>
                <w:rFonts w:asciiTheme="minorEastAsia" w:hAnsiTheme="minorEastAsia"/>
                <w:sz w:val="18"/>
                <w:szCs w:val="18"/>
              </w:rPr>
            </w:pPr>
            <w:r w:rsidRPr="00276D3C">
              <w:rPr>
                <w:rFonts w:asciiTheme="minorEastAsia" w:hAnsiTheme="minorEastAsia" w:hint="eastAsia"/>
                <w:sz w:val="18"/>
                <w:szCs w:val="18"/>
              </w:rPr>
              <w:t>現年度賦課分収納率</w:t>
            </w:r>
          </w:p>
        </w:tc>
        <w:tc>
          <w:tcPr>
            <w:tcW w:w="2122" w:type="dxa"/>
            <w:vAlign w:val="center"/>
          </w:tcPr>
          <w:p w14:paraId="4B72677F" w14:textId="177270EA" w:rsidR="000B42D9" w:rsidRPr="000B42D9" w:rsidRDefault="000B42D9" w:rsidP="0027090F">
            <w:pPr>
              <w:tabs>
                <w:tab w:val="left" w:pos="1182"/>
              </w:tabs>
              <w:jc w:val="center"/>
              <w:rPr>
                <w:rFonts w:asciiTheme="minorEastAsia" w:hAnsiTheme="minorEastAsia"/>
                <w:color w:val="FF0000"/>
              </w:rPr>
            </w:pPr>
            <w:r w:rsidRPr="000B42D9">
              <w:rPr>
                <w:rFonts w:asciiTheme="minorEastAsia" w:hAnsiTheme="minorEastAsia" w:hint="eastAsia"/>
                <w:color w:val="FF0000"/>
              </w:rPr>
              <w:t>91.8％</w:t>
            </w:r>
          </w:p>
        </w:tc>
        <w:tc>
          <w:tcPr>
            <w:tcW w:w="1989" w:type="dxa"/>
            <w:vAlign w:val="center"/>
          </w:tcPr>
          <w:p w14:paraId="7EF93F1C" w14:textId="0F4305AC" w:rsidR="000B42D9" w:rsidRPr="000B42D9" w:rsidRDefault="000B42D9" w:rsidP="0027090F">
            <w:pPr>
              <w:tabs>
                <w:tab w:val="left" w:pos="1182"/>
              </w:tabs>
              <w:jc w:val="center"/>
              <w:rPr>
                <w:rFonts w:asciiTheme="minorEastAsia" w:hAnsiTheme="minorEastAsia"/>
                <w:color w:val="FF0000"/>
              </w:rPr>
            </w:pPr>
            <w:r w:rsidRPr="000B42D9">
              <w:rPr>
                <w:rFonts w:asciiTheme="minorEastAsia" w:hAnsiTheme="minorEastAsia" w:hint="eastAsia"/>
                <w:color w:val="FF0000"/>
              </w:rPr>
              <w:t>92.3％</w:t>
            </w:r>
          </w:p>
        </w:tc>
        <w:tc>
          <w:tcPr>
            <w:tcW w:w="1989" w:type="dxa"/>
          </w:tcPr>
          <w:p w14:paraId="691AE47C" w14:textId="2BC35007" w:rsidR="000B42D9" w:rsidRPr="000B42D9" w:rsidRDefault="000B42D9" w:rsidP="0027090F">
            <w:pPr>
              <w:tabs>
                <w:tab w:val="left" w:pos="1182"/>
              </w:tabs>
              <w:jc w:val="center"/>
              <w:rPr>
                <w:rFonts w:asciiTheme="minorEastAsia" w:hAnsiTheme="minorEastAsia"/>
                <w:color w:val="FF0000"/>
              </w:rPr>
            </w:pPr>
            <w:r w:rsidRPr="000B42D9">
              <w:rPr>
                <w:rFonts w:asciiTheme="minorEastAsia" w:hAnsiTheme="minorEastAsia" w:hint="eastAsia"/>
                <w:color w:val="FF0000"/>
              </w:rPr>
              <w:t>92.7％</w:t>
            </w:r>
          </w:p>
        </w:tc>
      </w:tr>
      <w:tr w:rsidR="000B42D9" w:rsidRPr="00276D3C" w14:paraId="658C5C95" w14:textId="47BC565E" w:rsidTr="004C50BF">
        <w:tc>
          <w:tcPr>
            <w:tcW w:w="1843" w:type="dxa"/>
          </w:tcPr>
          <w:p w14:paraId="374D8D7B" w14:textId="5F3140FB" w:rsidR="000B42D9" w:rsidRPr="00276D3C" w:rsidRDefault="000B42D9" w:rsidP="0027090F">
            <w:pPr>
              <w:tabs>
                <w:tab w:val="left" w:pos="1182"/>
              </w:tabs>
              <w:rPr>
                <w:rFonts w:asciiTheme="minorEastAsia" w:hAnsiTheme="minorEastAsia"/>
                <w:sz w:val="18"/>
                <w:szCs w:val="18"/>
              </w:rPr>
            </w:pPr>
            <w:r w:rsidRPr="00276D3C">
              <w:rPr>
                <w:rFonts w:asciiTheme="minorEastAsia" w:hAnsiTheme="minorEastAsia" w:hint="eastAsia"/>
                <w:sz w:val="18"/>
                <w:szCs w:val="18"/>
              </w:rPr>
              <w:t>滞納繰越分収納率</w:t>
            </w:r>
          </w:p>
        </w:tc>
        <w:tc>
          <w:tcPr>
            <w:tcW w:w="2122" w:type="dxa"/>
            <w:vAlign w:val="center"/>
          </w:tcPr>
          <w:p w14:paraId="78E8D1D5" w14:textId="6163FE5A" w:rsidR="000B42D9" w:rsidRPr="000B42D9" w:rsidRDefault="000B42D9" w:rsidP="0027090F">
            <w:pPr>
              <w:tabs>
                <w:tab w:val="left" w:pos="1182"/>
              </w:tabs>
              <w:jc w:val="center"/>
              <w:rPr>
                <w:rFonts w:asciiTheme="minorEastAsia" w:hAnsiTheme="minorEastAsia"/>
                <w:color w:val="FF0000"/>
              </w:rPr>
            </w:pPr>
            <w:r w:rsidRPr="000B42D9">
              <w:rPr>
                <w:rFonts w:asciiTheme="minorEastAsia" w:hAnsiTheme="minorEastAsia" w:hint="eastAsia"/>
                <w:color w:val="FF0000"/>
              </w:rPr>
              <w:t>21.4％</w:t>
            </w:r>
          </w:p>
        </w:tc>
        <w:tc>
          <w:tcPr>
            <w:tcW w:w="1989" w:type="dxa"/>
            <w:vAlign w:val="center"/>
          </w:tcPr>
          <w:p w14:paraId="16C6D955" w14:textId="7C3610A7" w:rsidR="000B42D9" w:rsidRPr="000B42D9" w:rsidRDefault="000B42D9" w:rsidP="0027090F">
            <w:pPr>
              <w:tabs>
                <w:tab w:val="left" w:pos="1182"/>
              </w:tabs>
              <w:jc w:val="center"/>
              <w:rPr>
                <w:rFonts w:asciiTheme="minorEastAsia" w:hAnsiTheme="minorEastAsia"/>
                <w:color w:val="FF0000"/>
              </w:rPr>
            </w:pPr>
            <w:r w:rsidRPr="000B42D9">
              <w:rPr>
                <w:rFonts w:asciiTheme="minorEastAsia" w:hAnsiTheme="minorEastAsia" w:hint="eastAsia"/>
                <w:color w:val="FF0000"/>
              </w:rPr>
              <w:t>21.7％</w:t>
            </w:r>
          </w:p>
        </w:tc>
        <w:tc>
          <w:tcPr>
            <w:tcW w:w="1989" w:type="dxa"/>
          </w:tcPr>
          <w:p w14:paraId="1F4A2E84" w14:textId="419DDAD8" w:rsidR="000B42D9" w:rsidRPr="000B42D9" w:rsidRDefault="000B42D9" w:rsidP="0027090F">
            <w:pPr>
              <w:tabs>
                <w:tab w:val="left" w:pos="1182"/>
              </w:tabs>
              <w:jc w:val="center"/>
              <w:rPr>
                <w:rFonts w:asciiTheme="minorEastAsia" w:hAnsiTheme="minorEastAsia"/>
                <w:color w:val="FF0000"/>
              </w:rPr>
            </w:pPr>
            <w:r w:rsidRPr="000B42D9">
              <w:rPr>
                <w:rFonts w:asciiTheme="minorEastAsia" w:hAnsiTheme="minorEastAsia" w:hint="eastAsia"/>
                <w:color w:val="FF0000"/>
              </w:rPr>
              <w:t>22.0％</w:t>
            </w:r>
          </w:p>
        </w:tc>
      </w:tr>
    </w:tbl>
    <w:p w14:paraId="40D513F5" w14:textId="77777777" w:rsidR="00802534" w:rsidRPr="00276D3C" w:rsidRDefault="00802534" w:rsidP="00802534">
      <w:pPr>
        <w:tabs>
          <w:tab w:val="left" w:pos="1182"/>
        </w:tabs>
        <w:ind w:leftChars="300" w:left="827" w:hangingChars="100" w:hanging="207"/>
        <w:rPr>
          <w:rFonts w:asciiTheme="minorEastAsia" w:hAnsiTheme="minorEastAsia"/>
        </w:rPr>
      </w:pPr>
    </w:p>
    <w:p w14:paraId="3E9BBBF7" w14:textId="18038930" w:rsidR="00D523D9" w:rsidRPr="00276D3C" w:rsidRDefault="00575DFF" w:rsidP="00802534">
      <w:pPr>
        <w:pStyle w:val="aa"/>
        <w:numPr>
          <w:ilvl w:val="0"/>
          <w:numId w:val="13"/>
        </w:numPr>
        <w:tabs>
          <w:tab w:val="left" w:pos="1182"/>
        </w:tabs>
        <w:ind w:leftChars="0"/>
        <w:rPr>
          <w:rFonts w:asciiTheme="minorEastAsia" w:hAnsiTheme="minorEastAsia"/>
        </w:rPr>
      </w:pPr>
      <w:r w:rsidRPr="00276D3C">
        <w:rPr>
          <w:rFonts w:asciiTheme="minorEastAsia" w:hAnsiTheme="minorEastAsia" w:hint="eastAsia"/>
        </w:rPr>
        <w:t>具体的な取組み</w:t>
      </w:r>
    </w:p>
    <w:p w14:paraId="7A2791CF" w14:textId="1663F610" w:rsidR="0024356C" w:rsidRPr="00276D3C" w:rsidRDefault="0024356C" w:rsidP="007E695A">
      <w:pPr>
        <w:pStyle w:val="aa"/>
        <w:numPr>
          <w:ilvl w:val="0"/>
          <w:numId w:val="9"/>
        </w:numPr>
        <w:tabs>
          <w:tab w:val="left" w:pos="776"/>
        </w:tabs>
        <w:ind w:leftChars="0"/>
        <w:rPr>
          <w:rFonts w:asciiTheme="minorEastAsia" w:hAnsiTheme="minorEastAsia"/>
        </w:rPr>
      </w:pPr>
      <w:r w:rsidRPr="00276D3C">
        <w:rPr>
          <w:rFonts w:asciiTheme="minorEastAsia" w:hAnsiTheme="minorEastAsia" w:hint="eastAsia"/>
        </w:rPr>
        <w:t>初期滞納者への早期接触による早期解決</w:t>
      </w:r>
    </w:p>
    <w:p w14:paraId="0E3E23AB" w14:textId="6DF5658E" w:rsidR="007E695A" w:rsidRPr="00276D3C" w:rsidRDefault="007E695A" w:rsidP="007E695A">
      <w:pPr>
        <w:tabs>
          <w:tab w:val="left" w:pos="776"/>
        </w:tabs>
        <w:ind w:left="770"/>
        <w:rPr>
          <w:rFonts w:asciiTheme="minorEastAsia" w:hAnsiTheme="minorEastAsia"/>
        </w:rPr>
      </w:pPr>
      <w:r w:rsidRPr="00276D3C">
        <w:rPr>
          <w:rFonts w:asciiTheme="minorEastAsia" w:hAnsiTheme="minorEastAsia" w:hint="eastAsia"/>
        </w:rPr>
        <w:t xml:space="preserve">　　◆ 納期内納付の徹底</w:t>
      </w:r>
    </w:p>
    <w:p w14:paraId="36510A15" w14:textId="77777777" w:rsidR="00802534" w:rsidRPr="00276D3C" w:rsidRDefault="007E695A" w:rsidP="007E695A">
      <w:pPr>
        <w:tabs>
          <w:tab w:val="left" w:pos="776"/>
        </w:tabs>
        <w:ind w:left="770"/>
        <w:rPr>
          <w:rFonts w:asciiTheme="minorEastAsia" w:hAnsiTheme="minorEastAsia"/>
        </w:rPr>
      </w:pPr>
      <w:r w:rsidRPr="00276D3C">
        <w:rPr>
          <w:rFonts w:asciiTheme="minorEastAsia" w:hAnsiTheme="minorEastAsia" w:hint="eastAsia"/>
        </w:rPr>
        <w:t xml:space="preserve">　　◆ 初期滞納者</w:t>
      </w:r>
    </w:p>
    <w:p w14:paraId="67B9E279" w14:textId="574C88D7" w:rsidR="007E695A" w:rsidRPr="00276D3C" w:rsidRDefault="00802534" w:rsidP="00802534">
      <w:pPr>
        <w:tabs>
          <w:tab w:val="left" w:pos="776"/>
        </w:tabs>
        <w:ind w:left="770" w:firstLineChars="350" w:firstLine="724"/>
        <w:rPr>
          <w:rFonts w:asciiTheme="minorEastAsia" w:hAnsiTheme="minorEastAsia"/>
        </w:rPr>
      </w:pPr>
      <w:r w:rsidRPr="00276D3C">
        <w:rPr>
          <w:rFonts w:asciiTheme="minorEastAsia" w:hAnsiTheme="minorEastAsia" w:hint="eastAsia"/>
        </w:rPr>
        <w:t>・電話催告を実施</w:t>
      </w:r>
    </w:p>
    <w:p w14:paraId="2D64584C" w14:textId="112D01F8" w:rsidR="00802534" w:rsidRPr="00276D3C" w:rsidRDefault="00802534" w:rsidP="00802534">
      <w:pPr>
        <w:tabs>
          <w:tab w:val="left" w:pos="776"/>
        </w:tabs>
        <w:ind w:left="770" w:firstLineChars="350" w:firstLine="724"/>
        <w:rPr>
          <w:rFonts w:asciiTheme="minorEastAsia" w:hAnsiTheme="minorEastAsia"/>
        </w:rPr>
      </w:pPr>
      <w:r w:rsidRPr="00276D3C">
        <w:rPr>
          <w:rFonts w:asciiTheme="minorEastAsia" w:hAnsiTheme="minorEastAsia" w:hint="eastAsia"/>
        </w:rPr>
        <w:t>・催告書の発送を早期に実施（</w:t>
      </w:r>
      <w:r w:rsidR="00461E6A" w:rsidRPr="00276D3C">
        <w:rPr>
          <w:rFonts w:asciiTheme="minorEastAsia" w:hAnsiTheme="minorEastAsia" w:hint="eastAsia"/>
        </w:rPr>
        <w:t>９</w:t>
      </w:r>
      <w:r w:rsidRPr="00276D3C">
        <w:rPr>
          <w:rFonts w:asciiTheme="minorEastAsia" w:hAnsiTheme="minorEastAsia" w:hint="eastAsia"/>
        </w:rPr>
        <w:t>月、</w:t>
      </w:r>
      <w:r w:rsidR="00461E6A" w:rsidRPr="00276D3C">
        <w:rPr>
          <w:rFonts w:asciiTheme="minorEastAsia" w:hAnsiTheme="minorEastAsia" w:hint="eastAsia"/>
        </w:rPr>
        <w:t>１２</w:t>
      </w:r>
      <w:r w:rsidRPr="00276D3C">
        <w:rPr>
          <w:rFonts w:asciiTheme="minorEastAsia" w:hAnsiTheme="minorEastAsia" w:hint="eastAsia"/>
        </w:rPr>
        <w:t>月、</w:t>
      </w:r>
      <w:r w:rsidR="00461E6A" w:rsidRPr="00276D3C">
        <w:rPr>
          <w:rFonts w:asciiTheme="minorEastAsia" w:hAnsiTheme="minorEastAsia" w:hint="eastAsia"/>
        </w:rPr>
        <w:t>２</w:t>
      </w:r>
      <w:r w:rsidRPr="00276D3C">
        <w:rPr>
          <w:rFonts w:asciiTheme="minorEastAsia" w:hAnsiTheme="minorEastAsia" w:hint="eastAsia"/>
        </w:rPr>
        <w:t>月）</w:t>
      </w:r>
    </w:p>
    <w:p w14:paraId="2B605BAF" w14:textId="77777777" w:rsidR="00802534" w:rsidRPr="00276D3C" w:rsidRDefault="00802534" w:rsidP="00802534">
      <w:pPr>
        <w:tabs>
          <w:tab w:val="left" w:pos="776"/>
        </w:tabs>
        <w:ind w:left="770" w:firstLineChars="350" w:firstLine="724"/>
        <w:rPr>
          <w:rFonts w:asciiTheme="minorEastAsia" w:hAnsiTheme="minorEastAsia"/>
        </w:rPr>
      </w:pPr>
      <w:r w:rsidRPr="00276D3C">
        <w:rPr>
          <w:rFonts w:asciiTheme="minorEastAsia" w:hAnsiTheme="minorEastAsia" w:hint="eastAsia"/>
        </w:rPr>
        <w:t>・納付相談等の機会を捉え、延滞金、滞納処分の説明、及び滞納増大を防ぐため期</w:t>
      </w:r>
    </w:p>
    <w:p w14:paraId="49BCD449" w14:textId="0EF014F3" w:rsidR="00802534" w:rsidRPr="00276D3C" w:rsidRDefault="00802534" w:rsidP="00802534">
      <w:pPr>
        <w:tabs>
          <w:tab w:val="left" w:pos="776"/>
        </w:tabs>
        <w:ind w:left="770" w:firstLineChars="450" w:firstLine="930"/>
        <w:rPr>
          <w:rFonts w:asciiTheme="minorEastAsia" w:hAnsiTheme="minorEastAsia"/>
        </w:rPr>
      </w:pPr>
      <w:r w:rsidRPr="00276D3C">
        <w:rPr>
          <w:rFonts w:asciiTheme="minorEastAsia" w:hAnsiTheme="minorEastAsia" w:hint="eastAsia"/>
        </w:rPr>
        <w:t>別額を超える納付を依頼し、早期完納を図る。</w:t>
      </w:r>
    </w:p>
    <w:p w14:paraId="576137F1" w14:textId="407701CC" w:rsidR="00802534" w:rsidRPr="00276D3C" w:rsidRDefault="00802534" w:rsidP="00802534">
      <w:pPr>
        <w:tabs>
          <w:tab w:val="left" w:pos="776"/>
        </w:tabs>
        <w:rPr>
          <w:rFonts w:asciiTheme="minorEastAsia" w:hAnsiTheme="minorEastAsia"/>
        </w:rPr>
      </w:pPr>
      <w:r w:rsidRPr="00276D3C">
        <w:rPr>
          <w:rFonts w:asciiTheme="minorEastAsia" w:hAnsiTheme="minorEastAsia" w:hint="eastAsia"/>
        </w:rPr>
        <w:t xml:space="preserve">　　　　　　　・納付・相談もない現年滞納者に対して、年度内から差押えを執行する。</w:t>
      </w:r>
    </w:p>
    <w:p w14:paraId="518F066F" w14:textId="441B8CA3" w:rsidR="00802534" w:rsidRPr="00276D3C" w:rsidRDefault="00802534" w:rsidP="007E695A">
      <w:pPr>
        <w:tabs>
          <w:tab w:val="left" w:pos="776"/>
        </w:tabs>
        <w:ind w:left="770"/>
        <w:rPr>
          <w:rFonts w:asciiTheme="minorEastAsia" w:hAnsiTheme="minorEastAsia"/>
        </w:rPr>
      </w:pPr>
      <w:r w:rsidRPr="00276D3C">
        <w:rPr>
          <w:rFonts w:asciiTheme="minorEastAsia" w:hAnsiTheme="minorEastAsia" w:hint="eastAsia"/>
        </w:rPr>
        <w:t xml:space="preserve">　　◆ 分納不履行者</w:t>
      </w:r>
    </w:p>
    <w:p w14:paraId="439F4794" w14:textId="3B0FECEE" w:rsidR="00802534" w:rsidRPr="00276D3C" w:rsidRDefault="00802534" w:rsidP="007E695A">
      <w:pPr>
        <w:tabs>
          <w:tab w:val="left" w:pos="776"/>
        </w:tabs>
        <w:ind w:left="770"/>
        <w:rPr>
          <w:rFonts w:asciiTheme="minorEastAsia" w:hAnsiTheme="minorEastAsia"/>
        </w:rPr>
      </w:pPr>
      <w:r w:rsidRPr="00276D3C">
        <w:rPr>
          <w:rFonts w:asciiTheme="minorEastAsia" w:hAnsiTheme="minorEastAsia" w:hint="eastAsia"/>
        </w:rPr>
        <w:t xml:space="preserve">　　　・全件チェックを徹底し、分納不履行催告書等を送付することで催告を強化する。</w:t>
      </w:r>
    </w:p>
    <w:p w14:paraId="22B82EC2" w14:textId="3847AF04" w:rsidR="0024356C" w:rsidRPr="00276D3C" w:rsidRDefault="0024356C" w:rsidP="00802534">
      <w:pPr>
        <w:pStyle w:val="aa"/>
        <w:numPr>
          <w:ilvl w:val="0"/>
          <w:numId w:val="9"/>
        </w:numPr>
        <w:tabs>
          <w:tab w:val="left" w:pos="776"/>
        </w:tabs>
        <w:ind w:leftChars="0"/>
        <w:rPr>
          <w:rFonts w:asciiTheme="minorEastAsia" w:hAnsiTheme="minorEastAsia"/>
        </w:rPr>
      </w:pPr>
      <w:r w:rsidRPr="00276D3C">
        <w:rPr>
          <w:rFonts w:asciiTheme="minorEastAsia" w:hAnsiTheme="minorEastAsia" w:hint="eastAsia"/>
        </w:rPr>
        <w:t>長期滞納者に対する徹底した財産調査と納付能力の見極め</w:t>
      </w:r>
    </w:p>
    <w:p w14:paraId="68AB5CBB" w14:textId="3315703C" w:rsidR="00802534" w:rsidRPr="00276D3C" w:rsidRDefault="00802534" w:rsidP="00802534">
      <w:pPr>
        <w:tabs>
          <w:tab w:val="left" w:pos="776"/>
        </w:tabs>
        <w:ind w:left="770"/>
        <w:rPr>
          <w:rFonts w:asciiTheme="minorEastAsia" w:hAnsiTheme="minorEastAsia"/>
        </w:rPr>
      </w:pPr>
      <w:r w:rsidRPr="00276D3C">
        <w:rPr>
          <w:rFonts w:asciiTheme="minorEastAsia" w:hAnsiTheme="minorEastAsia" w:hint="eastAsia"/>
        </w:rPr>
        <w:t xml:space="preserve">　　◆　徹底した財産調査</w:t>
      </w:r>
    </w:p>
    <w:p w14:paraId="17E9CA84" w14:textId="77777777" w:rsidR="00FD6021" w:rsidRPr="00276D3C" w:rsidRDefault="00FD6021" w:rsidP="00802534">
      <w:pPr>
        <w:tabs>
          <w:tab w:val="left" w:pos="776"/>
        </w:tabs>
        <w:ind w:left="770"/>
        <w:rPr>
          <w:rFonts w:asciiTheme="minorEastAsia" w:hAnsiTheme="minorEastAsia"/>
        </w:rPr>
      </w:pPr>
      <w:r w:rsidRPr="00276D3C">
        <w:rPr>
          <w:rFonts w:asciiTheme="minorEastAsia" w:hAnsiTheme="minorEastAsia" w:hint="eastAsia"/>
        </w:rPr>
        <w:t xml:space="preserve">　　　・社会保険の加入情報や課税台帳から勤務先及び年金情報を確認し、給与及び年金　</w:t>
      </w:r>
    </w:p>
    <w:p w14:paraId="4C0A0894" w14:textId="75ECB567" w:rsidR="00FD6021" w:rsidRPr="00276D3C" w:rsidRDefault="006C2F56" w:rsidP="00FD6021">
      <w:pPr>
        <w:tabs>
          <w:tab w:val="left" w:pos="776"/>
        </w:tabs>
        <w:ind w:left="770" w:firstLineChars="400" w:firstLine="827"/>
        <w:rPr>
          <w:rFonts w:asciiTheme="minorEastAsia" w:hAnsiTheme="minorEastAsia"/>
        </w:rPr>
      </w:pPr>
      <w:r w:rsidRPr="00276D3C">
        <w:rPr>
          <w:rFonts w:asciiTheme="minorEastAsia" w:hAnsiTheme="minorEastAsia" w:hint="eastAsia"/>
        </w:rPr>
        <w:t>を</w:t>
      </w:r>
      <w:r w:rsidR="00FD6021" w:rsidRPr="00276D3C">
        <w:rPr>
          <w:rFonts w:asciiTheme="minorEastAsia" w:hAnsiTheme="minorEastAsia" w:hint="eastAsia"/>
        </w:rPr>
        <w:t>照会</w:t>
      </w:r>
    </w:p>
    <w:p w14:paraId="18B5AA22" w14:textId="77777777" w:rsidR="006C2F56" w:rsidRPr="00276D3C" w:rsidRDefault="00FD6021" w:rsidP="00FD6021">
      <w:pPr>
        <w:tabs>
          <w:tab w:val="left" w:pos="776"/>
        </w:tabs>
        <w:rPr>
          <w:rFonts w:asciiTheme="minorEastAsia" w:hAnsiTheme="minorEastAsia"/>
        </w:rPr>
      </w:pPr>
      <w:r w:rsidRPr="00276D3C">
        <w:rPr>
          <w:rFonts w:asciiTheme="minorEastAsia" w:hAnsiTheme="minorEastAsia" w:hint="eastAsia"/>
        </w:rPr>
        <w:t xml:space="preserve">　　</w:t>
      </w:r>
      <w:r w:rsidR="006C2F56" w:rsidRPr="00276D3C">
        <w:rPr>
          <w:rFonts w:asciiTheme="minorEastAsia" w:hAnsiTheme="minorEastAsia" w:hint="eastAsia"/>
        </w:rPr>
        <w:t xml:space="preserve">　　　　◆　差押えの執行及び執行停止</w:t>
      </w:r>
    </w:p>
    <w:p w14:paraId="09E41255" w14:textId="77777777" w:rsidR="006C2F56" w:rsidRPr="00276D3C" w:rsidRDefault="006C2F56" w:rsidP="00FD6021">
      <w:pPr>
        <w:tabs>
          <w:tab w:val="left" w:pos="776"/>
        </w:tabs>
        <w:rPr>
          <w:rFonts w:asciiTheme="minorEastAsia" w:hAnsiTheme="minorEastAsia"/>
        </w:rPr>
      </w:pPr>
      <w:r w:rsidRPr="00276D3C">
        <w:rPr>
          <w:rFonts w:asciiTheme="minorEastAsia" w:hAnsiTheme="minorEastAsia" w:hint="eastAsia"/>
        </w:rPr>
        <w:t xml:space="preserve">　　　　　　　・財産調査の結果、滞納処分の対象となる財産が判明した場合は、速やかに差押え</w:t>
      </w:r>
    </w:p>
    <w:p w14:paraId="4DA4C31C" w14:textId="77777777" w:rsidR="006C2F56" w:rsidRPr="00276D3C" w:rsidRDefault="006C2F56" w:rsidP="006C2F56">
      <w:pPr>
        <w:tabs>
          <w:tab w:val="left" w:pos="776"/>
        </w:tabs>
        <w:ind w:firstLineChars="800" w:firstLine="1654"/>
        <w:rPr>
          <w:rFonts w:asciiTheme="minorEastAsia" w:hAnsiTheme="minorEastAsia"/>
        </w:rPr>
      </w:pPr>
      <w:r w:rsidRPr="00276D3C">
        <w:rPr>
          <w:rFonts w:asciiTheme="minorEastAsia" w:hAnsiTheme="minorEastAsia" w:hint="eastAsia"/>
        </w:rPr>
        <w:t>を執行</w:t>
      </w:r>
    </w:p>
    <w:p w14:paraId="03565BDD" w14:textId="77777777" w:rsidR="006C2F56" w:rsidRPr="00276D3C" w:rsidRDefault="006C2F56" w:rsidP="006C2F56">
      <w:pPr>
        <w:tabs>
          <w:tab w:val="left" w:pos="776"/>
        </w:tabs>
        <w:ind w:firstLineChars="700" w:firstLine="1447"/>
        <w:rPr>
          <w:rFonts w:asciiTheme="minorEastAsia" w:hAnsiTheme="minorEastAsia"/>
        </w:rPr>
      </w:pPr>
      <w:r w:rsidRPr="00276D3C">
        <w:rPr>
          <w:rFonts w:asciiTheme="minorEastAsia" w:hAnsiTheme="minorEastAsia" w:hint="eastAsia"/>
        </w:rPr>
        <w:t xml:space="preserve">・滞納処分の対象となる財産がないなど、徴収が見込めないと判断した滞納者につ　　</w:t>
      </w:r>
    </w:p>
    <w:p w14:paraId="0B5609F5" w14:textId="77777777" w:rsidR="006C2F56" w:rsidRPr="00276D3C" w:rsidRDefault="006C2F56" w:rsidP="006C2F56">
      <w:pPr>
        <w:tabs>
          <w:tab w:val="left" w:pos="776"/>
        </w:tabs>
        <w:ind w:firstLineChars="800" w:firstLine="1654"/>
        <w:rPr>
          <w:rFonts w:asciiTheme="minorEastAsia" w:hAnsiTheme="minorEastAsia"/>
        </w:rPr>
      </w:pPr>
      <w:r w:rsidRPr="00276D3C">
        <w:rPr>
          <w:rFonts w:asciiTheme="minorEastAsia" w:hAnsiTheme="minorEastAsia" w:hint="eastAsia"/>
        </w:rPr>
        <w:t>いては、「滞納処分の執行停止運用マニュアル」に沿って適正な滞納処分の執行停</w:t>
      </w:r>
    </w:p>
    <w:p w14:paraId="7DFB93DC" w14:textId="230ED6E0" w:rsidR="006C2F56" w:rsidRPr="00276D3C" w:rsidRDefault="006C2F56" w:rsidP="006C2F56">
      <w:pPr>
        <w:tabs>
          <w:tab w:val="left" w:pos="776"/>
        </w:tabs>
        <w:ind w:firstLineChars="800" w:firstLine="1654"/>
        <w:rPr>
          <w:rFonts w:asciiTheme="minorEastAsia" w:hAnsiTheme="minorEastAsia"/>
        </w:rPr>
      </w:pPr>
      <w:r w:rsidRPr="00276D3C">
        <w:rPr>
          <w:rFonts w:asciiTheme="minorEastAsia" w:hAnsiTheme="minorEastAsia" w:hint="eastAsia"/>
        </w:rPr>
        <w:t xml:space="preserve">止を行い、収入未済額の縮減を図る。　　　</w:t>
      </w:r>
    </w:p>
    <w:p w14:paraId="680690B4" w14:textId="3CB8EC2A" w:rsidR="00575DFF" w:rsidRPr="00276D3C" w:rsidRDefault="00BD7C45" w:rsidP="00BD7C45">
      <w:pPr>
        <w:tabs>
          <w:tab w:val="left" w:pos="1182"/>
        </w:tabs>
        <w:ind w:left="774"/>
        <w:rPr>
          <w:rFonts w:asciiTheme="minorEastAsia" w:hAnsiTheme="minorEastAsia"/>
        </w:rPr>
      </w:pPr>
      <w:r w:rsidRPr="00276D3C">
        <w:rPr>
          <w:rFonts w:asciiTheme="minorEastAsia" w:hAnsiTheme="minorEastAsia" w:hint="eastAsia"/>
        </w:rPr>
        <w:t xml:space="preserve">（ウ） </w:t>
      </w:r>
      <w:r w:rsidR="00366BDE" w:rsidRPr="00276D3C">
        <w:rPr>
          <w:rFonts w:asciiTheme="minorEastAsia" w:hAnsiTheme="minorEastAsia" w:hint="eastAsia"/>
        </w:rPr>
        <w:t>利便性の高い納付手段の提供による自主納付の促進</w:t>
      </w:r>
    </w:p>
    <w:p w14:paraId="5B8CD9AB" w14:textId="3FC0F7BC" w:rsidR="00366BDE" w:rsidRPr="00276D3C" w:rsidRDefault="00366BDE" w:rsidP="00E2652E">
      <w:pPr>
        <w:tabs>
          <w:tab w:val="left" w:pos="1182"/>
        </w:tabs>
        <w:ind w:firstLineChars="600" w:firstLine="1240"/>
        <w:rPr>
          <w:rFonts w:asciiTheme="minorEastAsia" w:hAnsiTheme="minorEastAsia"/>
        </w:rPr>
      </w:pPr>
      <w:r w:rsidRPr="00276D3C">
        <w:rPr>
          <w:rFonts w:asciiTheme="minorEastAsia" w:hAnsiTheme="minorEastAsia" w:hint="eastAsia"/>
        </w:rPr>
        <w:t>◆　新たな滞納者をつくらないための口座振替原則化推進の強化</w:t>
      </w:r>
    </w:p>
    <w:p w14:paraId="4C212752" w14:textId="6BB862EF" w:rsidR="00366BDE" w:rsidRPr="00276D3C" w:rsidRDefault="00366BDE" w:rsidP="0066439C">
      <w:pPr>
        <w:tabs>
          <w:tab w:val="left" w:pos="1182"/>
        </w:tabs>
        <w:ind w:left="1654" w:hangingChars="800" w:hanging="1654"/>
        <w:rPr>
          <w:rFonts w:asciiTheme="minorEastAsia" w:hAnsiTheme="minorEastAsia"/>
        </w:rPr>
      </w:pPr>
      <w:r w:rsidRPr="00276D3C">
        <w:rPr>
          <w:rFonts w:asciiTheme="minorEastAsia" w:hAnsiTheme="minorEastAsia" w:hint="eastAsia"/>
        </w:rPr>
        <w:t xml:space="preserve">　</w:t>
      </w:r>
      <w:r w:rsidR="00A12E1A" w:rsidRPr="00276D3C">
        <w:rPr>
          <w:rFonts w:asciiTheme="minorEastAsia" w:hAnsiTheme="minorEastAsia" w:hint="eastAsia"/>
        </w:rPr>
        <w:t xml:space="preserve">　　</w:t>
      </w:r>
      <w:r w:rsidR="0066439C" w:rsidRPr="00276D3C">
        <w:rPr>
          <w:rFonts w:asciiTheme="minorEastAsia" w:hAnsiTheme="minorEastAsia" w:hint="eastAsia"/>
        </w:rPr>
        <w:t xml:space="preserve">    </w:t>
      </w:r>
      <w:r w:rsidR="00E2652E" w:rsidRPr="00276D3C">
        <w:rPr>
          <w:rFonts w:asciiTheme="minorEastAsia" w:hAnsiTheme="minorEastAsia" w:hint="eastAsia"/>
        </w:rPr>
        <w:t xml:space="preserve">  </w:t>
      </w:r>
      <w:r w:rsidRPr="00276D3C">
        <w:rPr>
          <w:rFonts w:asciiTheme="minorEastAsia" w:hAnsiTheme="minorEastAsia" w:hint="eastAsia"/>
        </w:rPr>
        <w:t>◆</w:t>
      </w:r>
      <w:r w:rsidR="007E695A" w:rsidRPr="00276D3C">
        <w:rPr>
          <w:rFonts w:asciiTheme="minorEastAsia" w:hAnsiTheme="minorEastAsia" w:hint="eastAsia"/>
        </w:rPr>
        <w:t xml:space="preserve">  </w:t>
      </w:r>
      <w:r w:rsidRPr="00276D3C">
        <w:rPr>
          <w:rFonts w:asciiTheme="minorEastAsia" w:hAnsiTheme="minorEastAsia" w:hint="eastAsia"/>
        </w:rPr>
        <w:t>口座振替の勧奨に加え、スマートフォン決済アプリ</w:t>
      </w:r>
      <w:r w:rsidR="0066439C" w:rsidRPr="00276D3C">
        <w:rPr>
          <w:rFonts w:asciiTheme="minorEastAsia" w:hAnsiTheme="minorEastAsia" w:hint="eastAsia"/>
        </w:rPr>
        <w:t>（Pay-B、</w:t>
      </w:r>
      <w:proofErr w:type="spellStart"/>
      <w:r w:rsidR="0066439C" w:rsidRPr="00276D3C">
        <w:rPr>
          <w:rFonts w:asciiTheme="minorEastAsia" w:hAnsiTheme="minorEastAsia" w:hint="eastAsia"/>
        </w:rPr>
        <w:t>PayPay</w:t>
      </w:r>
      <w:proofErr w:type="spellEnd"/>
      <w:r w:rsidR="0066439C" w:rsidRPr="00276D3C">
        <w:rPr>
          <w:rFonts w:asciiTheme="minorEastAsia" w:hAnsiTheme="minorEastAsia" w:hint="eastAsia"/>
        </w:rPr>
        <w:t>、</w:t>
      </w:r>
      <w:proofErr w:type="spellStart"/>
      <w:r w:rsidR="0066439C" w:rsidRPr="00276D3C">
        <w:rPr>
          <w:rFonts w:asciiTheme="minorEastAsia" w:hAnsiTheme="minorEastAsia" w:hint="eastAsia"/>
        </w:rPr>
        <w:t>auPay</w:t>
      </w:r>
      <w:proofErr w:type="spellEnd"/>
      <w:r w:rsidR="0066439C" w:rsidRPr="00276D3C">
        <w:rPr>
          <w:rFonts w:asciiTheme="minorEastAsia" w:hAnsiTheme="minorEastAsia" w:hint="eastAsia"/>
        </w:rPr>
        <w:t>）</w:t>
      </w:r>
      <w:r w:rsidRPr="00276D3C">
        <w:rPr>
          <w:rFonts w:asciiTheme="minorEastAsia" w:hAnsiTheme="minorEastAsia" w:hint="eastAsia"/>
        </w:rPr>
        <w:t>及びクレジットカード、ネットバンキングによる納付、コンビニでの納付を周知、勧奨する。</w:t>
      </w:r>
    </w:p>
    <w:p w14:paraId="7C3D648D" w14:textId="11F47EFD" w:rsidR="0066439C" w:rsidRPr="00276D3C" w:rsidRDefault="0066439C" w:rsidP="0066439C">
      <w:pPr>
        <w:tabs>
          <w:tab w:val="left" w:pos="1182"/>
        </w:tabs>
        <w:ind w:left="1654" w:hangingChars="800" w:hanging="1654"/>
        <w:rPr>
          <w:rFonts w:asciiTheme="minorEastAsia" w:hAnsiTheme="minorEastAsia"/>
        </w:rPr>
      </w:pPr>
      <w:r w:rsidRPr="00276D3C">
        <w:rPr>
          <w:rFonts w:asciiTheme="minorEastAsia" w:hAnsiTheme="minorEastAsia" w:hint="eastAsia"/>
        </w:rPr>
        <w:t xml:space="preserve">            ◆  日曜納付相談窓口の開設を継続</w:t>
      </w:r>
    </w:p>
    <w:p w14:paraId="3E8215F6" w14:textId="77777777" w:rsidR="00686DEA" w:rsidRPr="00276D3C" w:rsidRDefault="00686DEA" w:rsidP="0066439C">
      <w:pPr>
        <w:tabs>
          <w:tab w:val="left" w:pos="1182"/>
        </w:tabs>
        <w:ind w:left="1654" w:hangingChars="800" w:hanging="1654"/>
        <w:rPr>
          <w:rFonts w:asciiTheme="minorEastAsia" w:hAnsiTheme="minorEastAsia"/>
        </w:rPr>
      </w:pPr>
    </w:p>
    <w:p w14:paraId="79D4F3FE" w14:textId="41170647" w:rsidR="00366BDE" w:rsidRPr="00276D3C" w:rsidRDefault="00A12E1A" w:rsidP="00A12E1A">
      <w:pPr>
        <w:tabs>
          <w:tab w:val="left" w:pos="1182"/>
        </w:tabs>
        <w:ind w:left="774"/>
        <w:rPr>
          <w:rFonts w:asciiTheme="minorEastAsia" w:hAnsiTheme="minorEastAsia"/>
        </w:rPr>
      </w:pPr>
      <w:r w:rsidRPr="00276D3C">
        <w:rPr>
          <w:rFonts w:asciiTheme="minorEastAsia" w:hAnsiTheme="minorEastAsia" w:hint="eastAsia"/>
        </w:rPr>
        <w:lastRenderedPageBreak/>
        <w:t>（エ） 人材育成の強化</w:t>
      </w:r>
    </w:p>
    <w:p w14:paraId="50904285" w14:textId="63DCEAFC" w:rsidR="00990006" w:rsidRPr="00276D3C" w:rsidRDefault="00366BDE" w:rsidP="00366BDE">
      <w:pPr>
        <w:tabs>
          <w:tab w:val="left" w:pos="1182"/>
        </w:tabs>
        <w:rPr>
          <w:rFonts w:asciiTheme="minorEastAsia" w:hAnsiTheme="minorEastAsia"/>
        </w:rPr>
      </w:pPr>
      <w:r w:rsidRPr="00276D3C">
        <w:rPr>
          <w:rFonts w:asciiTheme="minorEastAsia" w:hAnsiTheme="minorEastAsia" w:hint="eastAsia"/>
        </w:rPr>
        <w:t xml:space="preserve">         </w:t>
      </w:r>
      <w:r w:rsidR="00A12E1A" w:rsidRPr="00276D3C">
        <w:rPr>
          <w:rFonts w:asciiTheme="minorEastAsia" w:hAnsiTheme="minorEastAsia" w:hint="eastAsia"/>
        </w:rPr>
        <w:t xml:space="preserve">　 </w:t>
      </w:r>
      <w:r w:rsidRPr="00276D3C">
        <w:rPr>
          <w:rFonts w:asciiTheme="minorEastAsia" w:hAnsiTheme="minorEastAsia" w:hint="eastAsia"/>
        </w:rPr>
        <w:t>◆</w:t>
      </w:r>
      <w:r w:rsidR="00A12E1A" w:rsidRPr="00276D3C">
        <w:rPr>
          <w:rFonts w:asciiTheme="minorEastAsia" w:hAnsiTheme="minorEastAsia" w:hint="eastAsia"/>
        </w:rPr>
        <w:t xml:space="preserve">  滞納整理のエキスパート育成、県税事務所との連携　</w:t>
      </w:r>
      <w:r w:rsidRPr="00276D3C">
        <w:rPr>
          <w:rFonts w:asciiTheme="minorEastAsia" w:hAnsiTheme="minorEastAsia" w:hint="eastAsia"/>
        </w:rPr>
        <w:t xml:space="preserve"> </w:t>
      </w:r>
    </w:p>
    <w:p w14:paraId="6A90D489" w14:textId="2C017FCA" w:rsidR="00A12E1A" w:rsidRPr="00276D3C" w:rsidRDefault="00A12E1A" w:rsidP="00990006">
      <w:pPr>
        <w:tabs>
          <w:tab w:val="left" w:pos="1182"/>
        </w:tabs>
        <w:ind w:firstLineChars="150" w:firstLine="310"/>
        <w:rPr>
          <w:rFonts w:asciiTheme="minorEastAsia" w:hAnsiTheme="minorEastAsia"/>
        </w:rPr>
      </w:pPr>
      <w:r w:rsidRPr="00276D3C">
        <w:rPr>
          <w:rFonts w:asciiTheme="minorEastAsia" w:hAnsiTheme="minorEastAsia" w:hint="eastAsia"/>
        </w:rPr>
        <w:t xml:space="preserve"> 　  （オ） 資格の適正化</w:t>
      </w:r>
    </w:p>
    <w:p w14:paraId="242A5C37" w14:textId="44C22603" w:rsidR="0066439C" w:rsidRPr="00276D3C" w:rsidRDefault="0066439C" w:rsidP="00990006">
      <w:pPr>
        <w:tabs>
          <w:tab w:val="left" w:pos="1182"/>
        </w:tabs>
        <w:ind w:firstLineChars="150" w:firstLine="310"/>
        <w:rPr>
          <w:rFonts w:asciiTheme="minorEastAsia" w:hAnsiTheme="minorEastAsia"/>
        </w:rPr>
      </w:pPr>
      <w:r w:rsidRPr="00276D3C">
        <w:rPr>
          <w:rFonts w:asciiTheme="minorEastAsia" w:hAnsiTheme="minorEastAsia" w:hint="eastAsia"/>
        </w:rPr>
        <w:t xml:space="preserve">　　　　 ◆  資格確認書、催告書等送付の際に国保脱退手続のチラシを同封</w:t>
      </w:r>
    </w:p>
    <w:p w14:paraId="1E6A1FD3" w14:textId="67392411" w:rsidR="00A12E1A" w:rsidRPr="00276D3C" w:rsidRDefault="00A12E1A" w:rsidP="00366BDE">
      <w:pPr>
        <w:tabs>
          <w:tab w:val="left" w:pos="1182"/>
        </w:tabs>
        <w:rPr>
          <w:rFonts w:asciiTheme="minorEastAsia" w:hAnsiTheme="minorEastAsia"/>
        </w:rPr>
      </w:pPr>
      <w:r w:rsidRPr="00276D3C">
        <w:rPr>
          <w:rFonts w:asciiTheme="minorEastAsia" w:hAnsiTheme="minorEastAsia" w:hint="eastAsia"/>
        </w:rPr>
        <w:t xml:space="preserve">　　　　　　◆  日本年金機構より提供される年金１・３号喪失情報、オンライン資格確認によ　　　</w:t>
      </w:r>
    </w:p>
    <w:p w14:paraId="727806E0" w14:textId="635A688F" w:rsidR="00A12E1A" w:rsidRPr="00276D3C" w:rsidRDefault="00A12E1A" w:rsidP="00A12E1A">
      <w:pPr>
        <w:tabs>
          <w:tab w:val="left" w:pos="1182"/>
        </w:tabs>
        <w:ind w:firstLineChars="800" w:firstLine="1654"/>
        <w:rPr>
          <w:rFonts w:asciiTheme="minorEastAsia" w:hAnsiTheme="minorEastAsia"/>
        </w:rPr>
      </w:pPr>
      <w:r w:rsidRPr="00276D3C">
        <w:rPr>
          <w:rFonts w:asciiTheme="minorEastAsia" w:hAnsiTheme="minorEastAsia" w:hint="eastAsia"/>
        </w:rPr>
        <w:t>る資格重複状況結果一覧を活用して、資格喪失届を勧奨</w:t>
      </w:r>
    </w:p>
    <w:p w14:paraId="0F7E1760" w14:textId="55ACDE67" w:rsidR="00A12E1A" w:rsidRPr="00276D3C" w:rsidRDefault="00366BDE" w:rsidP="00366BDE">
      <w:pPr>
        <w:tabs>
          <w:tab w:val="left" w:pos="1182"/>
        </w:tabs>
        <w:ind w:left="774"/>
        <w:rPr>
          <w:rFonts w:asciiTheme="minorEastAsia" w:hAnsiTheme="minorEastAsia"/>
        </w:rPr>
      </w:pPr>
      <w:r w:rsidRPr="00276D3C">
        <w:rPr>
          <w:rFonts w:asciiTheme="minorEastAsia" w:hAnsiTheme="minorEastAsia" w:hint="eastAsia"/>
        </w:rPr>
        <w:t xml:space="preserve">　</w:t>
      </w:r>
      <w:r w:rsidR="00A12E1A" w:rsidRPr="00276D3C">
        <w:rPr>
          <w:rFonts w:asciiTheme="minorEastAsia" w:hAnsiTheme="minorEastAsia" w:hint="eastAsia"/>
        </w:rPr>
        <w:t xml:space="preserve">   ◆  保険料通知書等が返戻される世帯に対し、居所不明世帯として実態調査を実</w:t>
      </w:r>
    </w:p>
    <w:p w14:paraId="78FEFE87" w14:textId="211A7819" w:rsidR="00366BDE" w:rsidRPr="00276D3C" w:rsidRDefault="00A12E1A" w:rsidP="00A12E1A">
      <w:pPr>
        <w:tabs>
          <w:tab w:val="left" w:pos="1182"/>
        </w:tabs>
        <w:ind w:left="774" w:firstLineChars="350" w:firstLine="724"/>
        <w:rPr>
          <w:rFonts w:asciiTheme="minorEastAsia" w:hAnsiTheme="minorEastAsia"/>
        </w:rPr>
      </w:pPr>
      <w:r w:rsidRPr="00276D3C">
        <w:rPr>
          <w:rFonts w:asciiTheme="minorEastAsia" w:hAnsiTheme="minorEastAsia" w:hint="eastAsia"/>
        </w:rPr>
        <w:t xml:space="preserve">　施し、調査結果による市民課へ住民記録の職権消除を依頼</w:t>
      </w:r>
    </w:p>
    <w:p w14:paraId="71517B3A" w14:textId="77777777" w:rsidR="007E695A" w:rsidRPr="00276D3C" w:rsidRDefault="007E695A" w:rsidP="00A12E1A">
      <w:pPr>
        <w:tabs>
          <w:tab w:val="left" w:pos="1182"/>
        </w:tabs>
        <w:ind w:left="774" w:firstLineChars="350" w:firstLine="724"/>
        <w:rPr>
          <w:rFonts w:asciiTheme="minorEastAsia" w:hAnsiTheme="minorEastAsia"/>
        </w:rPr>
      </w:pPr>
    </w:p>
    <w:p w14:paraId="73BF870F" w14:textId="3C3970AE" w:rsidR="00D523D9" w:rsidRPr="00276D3C" w:rsidRDefault="00D523D9" w:rsidP="00A12E1A">
      <w:pPr>
        <w:tabs>
          <w:tab w:val="left" w:pos="1182"/>
        </w:tabs>
        <w:ind w:leftChars="100" w:left="207" w:firstLineChars="50" w:firstLine="103"/>
        <w:rPr>
          <w:rFonts w:asciiTheme="majorEastAsia" w:eastAsiaTheme="majorEastAsia" w:hAnsiTheme="majorEastAsia"/>
        </w:rPr>
      </w:pPr>
      <w:r w:rsidRPr="00276D3C">
        <w:rPr>
          <w:rFonts w:asciiTheme="majorEastAsia" w:eastAsiaTheme="majorEastAsia" w:hAnsiTheme="majorEastAsia" w:hint="eastAsia"/>
        </w:rPr>
        <w:t>（２）医療費適正化</w:t>
      </w:r>
    </w:p>
    <w:p w14:paraId="2485D767" w14:textId="3062E528" w:rsidR="00C0041C" w:rsidRPr="00276D3C" w:rsidRDefault="00A12E1A" w:rsidP="00C0041C">
      <w:pPr>
        <w:tabs>
          <w:tab w:val="left" w:pos="1182"/>
        </w:tabs>
        <w:ind w:left="207" w:hangingChars="100" w:hanging="207"/>
        <w:rPr>
          <w:rFonts w:asciiTheme="minorEastAsia" w:hAnsiTheme="minorEastAsia"/>
        </w:rPr>
      </w:pPr>
      <w:r w:rsidRPr="00276D3C">
        <w:rPr>
          <w:rFonts w:asciiTheme="minorEastAsia" w:hAnsiTheme="minorEastAsia" w:hint="eastAsia"/>
        </w:rPr>
        <w:t xml:space="preserve">　　</w:t>
      </w:r>
      <w:r w:rsidR="00C0041C" w:rsidRPr="00276D3C">
        <w:rPr>
          <w:rFonts w:asciiTheme="minorEastAsia" w:hAnsiTheme="minorEastAsia" w:hint="eastAsia"/>
        </w:rPr>
        <w:t xml:space="preserve">　　</w:t>
      </w:r>
      <w:r w:rsidRPr="00276D3C">
        <w:rPr>
          <w:rFonts w:asciiTheme="minorEastAsia" w:hAnsiTheme="minorEastAsia" w:hint="eastAsia"/>
        </w:rPr>
        <w:t xml:space="preserve"> </w:t>
      </w:r>
      <w:r w:rsidR="00C0041C" w:rsidRPr="00276D3C">
        <w:rPr>
          <w:rFonts w:asciiTheme="minorEastAsia" w:hAnsiTheme="minorEastAsia" w:hint="eastAsia"/>
        </w:rPr>
        <w:t>①　取組みの主な目標</w:t>
      </w:r>
    </w:p>
    <w:p w14:paraId="33388651" w14:textId="77777777" w:rsidR="003155CC" w:rsidRPr="00276D3C" w:rsidRDefault="00664F2A" w:rsidP="003155CC">
      <w:pPr>
        <w:tabs>
          <w:tab w:val="left" w:pos="1182"/>
        </w:tabs>
        <w:ind w:leftChars="300" w:left="620" w:firstLineChars="300" w:firstLine="620"/>
        <w:rPr>
          <w:rFonts w:asciiTheme="minorEastAsia" w:hAnsiTheme="minorEastAsia"/>
        </w:rPr>
      </w:pPr>
      <w:r w:rsidRPr="00276D3C">
        <w:rPr>
          <w:rFonts w:asciiTheme="minorEastAsia" w:hAnsiTheme="minorEastAsia" w:hint="eastAsia"/>
        </w:rPr>
        <w:t>本市では、医療費適正化の取組みとして、レセプト内容の点検や</w:t>
      </w:r>
      <w:r w:rsidR="003155CC" w:rsidRPr="00276D3C">
        <w:rPr>
          <w:rFonts w:asciiTheme="minorEastAsia" w:hAnsiTheme="minorEastAsia" w:hint="eastAsia"/>
        </w:rPr>
        <w:t>後発</w:t>
      </w:r>
      <w:r w:rsidRPr="00276D3C">
        <w:rPr>
          <w:rFonts w:asciiTheme="minorEastAsia" w:hAnsiTheme="minorEastAsia" w:hint="eastAsia"/>
        </w:rPr>
        <w:t>医薬品の利用促</w:t>
      </w:r>
    </w:p>
    <w:p w14:paraId="0834FC4B" w14:textId="18A95542" w:rsidR="00D523D9" w:rsidRPr="00276D3C" w:rsidRDefault="003155CC" w:rsidP="003155CC">
      <w:pPr>
        <w:tabs>
          <w:tab w:val="left" w:pos="1182"/>
        </w:tabs>
        <w:ind w:firstLineChars="400" w:firstLine="827"/>
        <w:rPr>
          <w:rFonts w:asciiTheme="minorEastAsia" w:hAnsiTheme="minorEastAsia"/>
        </w:rPr>
      </w:pPr>
      <w:r w:rsidRPr="00276D3C">
        <w:rPr>
          <w:rFonts w:asciiTheme="minorEastAsia" w:hAnsiTheme="minorEastAsia" w:hint="eastAsia"/>
        </w:rPr>
        <w:t xml:space="preserve">　</w:t>
      </w:r>
      <w:r w:rsidR="00664F2A" w:rsidRPr="00276D3C">
        <w:rPr>
          <w:rFonts w:asciiTheme="minorEastAsia" w:hAnsiTheme="minorEastAsia" w:hint="eastAsia"/>
        </w:rPr>
        <w:t>進など、健康・医療費適正化に対する意識の向上を目指します。</w:t>
      </w:r>
    </w:p>
    <w:p w14:paraId="6F749AAD" w14:textId="77777777" w:rsidR="00C0041C" w:rsidRPr="00276D3C" w:rsidRDefault="00C0041C" w:rsidP="00C0041C">
      <w:pPr>
        <w:tabs>
          <w:tab w:val="left" w:pos="1182"/>
        </w:tabs>
        <w:ind w:firstLineChars="500" w:firstLine="1034"/>
        <w:rPr>
          <w:rFonts w:asciiTheme="minorEastAsia" w:hAnsiTheme="minorEastAsia"/>
        </w:rPr>
      </w:pPr>
    </w:p>
    <w:tbl>
      <w:tblPr>
        <w:tblStyle w:val="a9"/>
        <w:tblW w:w="0" w:type="auto"/>
        <w:tblInd w:w="846" w:type="dxa"/>
        <w:tblLook w:val="04A0" w:firstRow="1" w:lastRow="0" w:firstColumn="1" w:lastColumn="0" w:noHBand="0" w:noVBand="1"/>
      </w:tblPr>
      <w:tblGrid>
        <w:gridCol w:w="1419"/>
        <w:gridCol w:w="2265"/>
        <w:gridCol w:w="2265"/>
        <w:gridCol w:w="2265"/>
      </w:tblGrid>
      <w:tr w:rsidR="000B42D9" w:rsidRPr="00276D3C" w14:paraId="2ABF1CEE" w14:textId="0AAE74BE" w:rsidTr="00CC7692">
        <w:tc>
          <w:tcPr>
            <w:tcW w:w="1419" w:type="dxa"/>
          </w:tcPr>
          <w:p w14:paraId="3B8FB63F" w14:textId="77777777" w:rsidR="000B42D9" w:rsidRPr="00276D3C" w:rsidRDefault="000B42D9" w:rsidP="00C0041C">
            <w:pPr>
              <w:tabs>
                <w:tab w:val="left" w:pos="1182"/>
              </w:tabs>
              <w:rPr>
                <w:rFonts w:asciiTheme="minorEastAsia" w:hAnsiTheme="minorEastAsia"/>
              </w:rPr>
            </w:pPr>
          </w:p>
        </w:tc>
        <w:tc>
          <w:tcPr>
            <w:tcW w:w="2265" w:type="dxa"/>
          </w:tcPr>
          <w:p w14:paraId="69A50B67" w14:textId="5F895A4B" w:rsidR="000B42D9" w:rsidRPr="000B42D9" w:rsidRDefault="000B42D9" w:rsidP="00DA2343">
            <w:pPr>
              <w:tabs>
                <w:tab w:val="left" w:pos="1182"/>
              </w:tabs>
              <w:jc w:val="center"/>
              <w:rPr>
                <w:rFonts w:asciiTheme="minorEastAsia" w:hAnsiTheme="minorEastAsia"/>
                <w:color w:val="FF0000"/>
              </w:rPr>
            </w:pPr>
            <w:r w:rsidRPr="000B42D9">
              <w:rPr>
                <w:rFonts w:asciiTheme="minorEastAsia" w:hAnsiTheme="minorEastAsia" w:hint="eastAsia"/>
                <w:color w:val="FF0000"/>
              </w:rPr>
              <w:t>令和6年3月実績</w:t>
            </w:r>
          </w:p>
        </w:tc>
        <w:tc>
          <w:tcPr>
            <w:tcW w:w="2265" w:type="dxa"/>
          </w:tcPr>
          <w:p w14:paraId="7BB35B36" w14:textId="448D789A" w:rsidR="000B42D9" w:rsidRPr="000B42D9" w:rsidRDefault="000B42D9" w:rsidP="00DA2343">
            <w:pPr>
              <w:tabs>
                <w:tab w:val="left" w:pos="1182"/>
              </w:tabs>
              <w:jc w:val="center"/>
              <w:rPr>
                <w:rFonts w:asciiTheme="minorEastAsia" w:hAnsiTheme="minorEastAsia"/>
                <w:color w:val="FF0000"/>
              </w:rPr>
            </w:pPr>
            <w:r w:rsidRPr="000B42D9">
              <w:rPr>
                <w:rFonts w:asciiTheme="minorEastAsia" w:hAnsiTheme="minorEastAsia" w:hint="eastAsia"/>
                <w:color w:val="FF0000"/>
              </w:rPr>
              <w:t>令和7年3月実績</w:t>
            </w:r>
          </w:p>
        </w:tc>
        <w:tc>
          <w:tcPr>
            <w:tcW w:w="2265" w:type="dxa"/>
          </w:tcPr>
          <w:p w14:paraId="61C14BB4" w14:textId="71C039B4" w:rsidR="000B42D9" w:rsidRPr="00276D3C" w:rsidRDefault="000B42D9" w:rsidP="00DA2343">
            <w:pPr>
              <w:tabs>
                <w:tab w:val="left" w:pos="1182"/>
              </w:tabs>
              <w:jc w:val="center"/>
              <w:rPr>
                <w:rFonts w:asciiTheme="minorEastAsia" w:hAnsiTheme="minorEastAsia"/>
              </w:rPr>
            </w:pPr>
            <w:r w:rsidRPr="000B42D9">
              <w:rPr>
                <w:rFonts w:asciiTheme="minorEastAsia" w:hAnsiTheme="minorEastAsia" w:hint="eastAsia"/>
                <w:color w:val="FF0000"/>
              </w:rPr>
              <w:t>令和8年度目標</w:t>
            </w:r>
          </w:p>
        </w:tc>
      </w:tr>
      <w:tr w:rsidR="000B42D9" w:rsidRPr="00276D3C" w14:paraId="392F415A" w14:textId="4F821873" w:rsidTr="00CC7692">
        <w:tc>
          <w:tcPr>
            <w:tcW w:w="1419" w:type="dxa"/>
          </w:tcPr>
          <w:p w14:paraId="00C5A91C" w14:textId="38B667C0" w:rsidR="000B42D9" w:rsidRPr="00276D3C" w:rsidRDefault="000B42D9" w:rsidP="00C0041C">
            <w:pPr>
              <w:tabs>
                <w:tab w:val="left" w:pos="1182"/>
              </w:tabs>
              <w:rPr>
                <w:rFonts w:asciiTheme="minorEastAsia" w:hAnsiTheme="minorEastAsia"/>
                <w:sz w:val="18"/>
                <w:szCs w:val="18"/>
              </w:rPr>
            </w:pPr>
            <w:r w:rsidRPr="00276D3C">
              <w:rPr>
                <w:rFonts w:asciiTheme="minorEastAsia" w:hAnsiTheme="minorEastAsia" w:hint="eastAsia"/>
                <w:sz w:val="18"/>
                <w:szCs w:val="18"/>
              </w:rPr>
              <w:t>後発医薬品数量利用率（％）</w:t>
            </w:r>
          </w:p>
        </w:tc>
        <w:tc>
          <w:tcPr>
            <w:tcW w:w="2265" w:type="dxa"/>
            <w:vAlign w:val="center"/>
          </w:tcPr>
          <w:p w14:paraId="14401CD5" w14:textId="4A0B2819" w:rsidR="000B42D9" w:rsidRPr="000B42D9" w:rsidRDefault="000B42D9" w:rsidP="00DA2343">
            <w:pPr>
              <w:tabs>
                <w:tab w:val="left" w:pos="1182"/>
              </w:tabs>
              <w:jc w:val="center"/>
              <w:rPr>
                <w:rFonts w:asciiTheme="minorEastAsia" w:hAnsiTheme="minorEastAsia"/>
                <w:color w:val="FF0000"/>
              </w:rPr>
            </w:pPr>
            <w:r w:rsidRPr="000B42D9">
              <w:rPr>
                <w:rFonts w:asciiTheme="minorEastAsia" w:hAnsiTheme="minorEastAsia" w:hint="eastAsia"/>
                <w:color w:val="FF0000"/>
              </w:rPr>
              <w:t>79.9％</w:t>
            </w:r>
          </w:p>
        </w:tc>
        <w:tc>
          <w:tcPr>
            <w:tcW w:w="2265" w:type="dxa"/>
            <w:vAlign w:val="center"/>
          </w:tcPr>
          <w:p w14:paraId="7A9ECD19" w14:textId="6F1AF08C" w:rsidR="000B42D9" w:rsidRPr="000B42D9" w:rsidRDefault="000B42D9" w:rsidP="00DA2343">
            <w:pPr>
              <w:tabs>
                <w:tab w:val="left" w:pos="1182"/>
              </w:tabs>
              <w:jc w:val="center"/>
              <w:rPr>
                <w:rFonts w:asciiTheme="minorEastAsia" w:hAnsiTheme="minorEastAsia"/>
                <w:color w:val="FF0000"/>
              </w:rPr>
            </w:pPr>
            <w:r w:rsidRPr="000B42D9">
              <w:rPr>
                <w:rFonts w:asciiTheme="minorEastAsia" w:hAnsiTheme="minorEastAsia" w:hint="eastAsia"/>
                <w:color w:val="FF0000"/>
              </w:rPr>
              <w:t>87.6％</w:t>
            </w:r>
          </w:p>
        </w:tc>
        <w:tc>
          <w:tcPr>
            <w:tcW w:w="2265" w:type="dxa"/>
          </w:tcPr>
          <w:p w14:paraId="4CF0C85F" w14:textId="467F595B" w:rsidR="000B42D9" w:rsidRPr="00276D3C" w:rsidRDefault="000B42D9" w:rsidP="000B42D9">
            <w:pPr>
              <w:tabs>
                <w:tab w:val="left" w:pos="1182"/>
              </w:tabs>
              <w:spacing w:line="480" w:lineRule="auto"/>
              <w:jc w:val="center"/>
              <w:rPr>
                <w:rFonts w:asciiTheme="minorEastAsia" w:hAnsiTheme="minorEastAsia"/>
              </w:rPr>
            </w:pPr>
            <w:r w:rsidRPr="000B42D9">
              <w:rPr>
                <w:rFonts w:asciiTheme="minorEastAsia" w:hAnsiTheme="minorEastAsia" w:hint="eastAsia"/>
                <w:color w:val="FF0000"/>
              </w:rPr>
              <w:t>90.0％以上</w:t>
            </w:r>
          </w:p>
        </w:tc>
      </w:tr>
    </w:tbl>
    <w:p w14:paraId="69108FC8" w14:textId="77777777" w:rsidR="00DA2343" w:rsidRPr="00276D3C" w:rsidRDefault="00DA2343" w:rsidP="00C0041C">
      <w:pPr>
        <w:tabs>
          <w:tab w:val="left" w:pos="1182"/>
        </w:tabs>
        <w:ind w:firstLineChars="500" w:firstLine="1034"/>
        <w:rPr>
          <w:rFonts w:asciiTheme="minorEastAsia" w:hAnsiTheme="minorEastAsia"/>
        </w:rPr>
      </w:pPr>
    </w:p>
    <w:p w14:paraId="10C746DC" w14:textId="2D93C703" w:rsidR="00C0041C" w:rsidRPr="00276D3C" w:rsidRDefault="00C0041C" w:rsidP="00C0041C">
      <w:pPr>
        <w:tabs>
          <w:tab w:val="left" w:pos="1182"/>
        </w:tabs>
        <w:ind w:firstLineChars="450" w:firstLine="930"/>
        <w:rPr>
          <w:rFonts w:asciiTheme="minorEastAsia" w:hAnsiTheme="minorEastAsia"/>
        </w:rPr>
      </w:pPr>
      <w:r w:rsidRPr="00276D3C">
        <w:rPr>
          <w:rFonts w:asciiTheme="minorEastAsia" w:hAnsiTheme="minorEastAsia" w:hint="eastAsia"/>
        </w:rPr>
        <w:t>②　具体的な取組み</w:t>
      </w:r>
    </w:p>
    <w:p w14:paraId="6FDEC0A8" w14:textId="0765913F" w:rsidR="00664F2A" w:rsidRPr="00276D3C" w:rsidRDefault="003C1D24" w:rsidP="003C1D24">
      <w:pPr>
        <w:pStyle w:val="aa"/>
        <w:numPr>
          <w:ilvl w:val="0"/>
          <w:numId w:val="6"/>
        </w:numPr>
        <w:tabs>
          <w:tab w:val="left" w:pos="1182"/>
        </w:tabs>
        <w:ind w:leftChars="0"/>
        <w:rPr>
          <w:rFonts w:asciiTheme="minorEastAsia" w:hAnsiTheme="minorEastAsia"/>
        </w:rPr>
      </w:pPr>
      <w:r w:rsidRPr="00276D3C">
        <w:rPr>
          <w:rFonts w:asciiTheme="minorEastAsia" w:hAnsiTheme="minorEastAsia" w:hint="eastAsia"/>
        </w:rPr>
        <w:t>給付内容点検の適正化</w:t>
      </w:r>
    </w:p>
    <w:p w14:paraId="61C26461" w14:textId="1B307CD7" w:rsidR="00065BD2" w:rsidRPr="00276D3C" w:rsidRDefault="00294507" w:rsidP="00065BD2">
      <w:pPr>
        <w:tabs>
          <w:tab w:val="left" w:pos="1182"/>
        </w:tabs>
        <w:ind w:left="827"/>
        <w:rPr>
          <w:rFonts w:asciiTheme="minorEastAsia" w:hAnsiTheme="minorEastAsia"/>
        </w:rPr>
      </w:pPr>
      <w:r w:rsidRPr="00276D3C">
        <w:rPr>
          <w:rFonts w:asciiTheme="minorEastAsia" w:hAnsiTheme="minorEastAsia" w:hint="eastAsia"/>
        </w:rPr>
        <w:t xml:space="preserve">　　</w:t>
      </w:r>
      <w:r w:rsidR="00E2652E" w:rsidRPr="00276D3C">
        <w:rPr>
          <w:rFonts w:asciiTheme="minorEastAsia" w:hAnsiTheme="minorEastAsia" w:hint="eastAsia"/>
        </w:rPr>
        <w:t xml:space="preserve"> </w:t>
      </w:r>
      <w:r w:rsidR="00065BD2" w:rsidRPr="00276D3C">
        <w:rPr>
          <w:rFonts w:asciiTheme="minorEastAsia" w:hAnsiTheme="minorEastAsia" w:hint="eastAsia"/>
        </w:rPr>
        <w:t>◆　レセプト点検の充実強化</w:t>
      </w:r>
    </w:p>
    <w:p w14:paraId="7991B9B2" w14:textId="77777777" w:rsidR="00065BD2" w:rsidRPr="00276D3C" w:rsidRDefault="00065BD2" w:rsidP="00065BD2">
      <w:pPr>
        <w:tabs>
          <w:tab w:val="left" w:pos="1843"/>
        </w:tabs>
        <w:ind w:leftChars="800" w:left="1654"/>
        <w:rPr>
          <w:rFonts w:asciiTheme="minorEastAsia" w:hAnsiTheme="minorEastAsia"/>
        </w:rPr>
      </w:pPr>
      <w:r w:rsidRPr="00276D3C">
        <w:rPr>
          <w:rFonts w:asciiTheme="minorEastAsia" w:hAnsiTheme="minorEastAsia" w:hint="eastAsia"/>
        </w:rPr>
        <w:t>・レセプト二次点検業務を岐阜県国民健康保険団体連合会に委託し、点検業務を</w:t>
      </w:r>
    </w:p>
    <w:p w14:paraId="668DE769" w14:textId="77777777" w:rsidR="00065BD2" w:rsidRPr="00276D3C" w:rsidRDefault="00065BD2" w:rsidP="00065BD2">
      <w:pPr>
        <w:tabs>
          <w:tab w:val="left" w:pos="1843"/>
        </w:tabs>
        <w:ind w:leftChars="800" w:left="1654"/>
        <w:rPr>
          <w:rFonts w:asciiTheme="minorEastAsia" w:hAnsiTheme="minorEastAsia"/>
        </w:rPr>
      </w:pPr>
      <w:r w:rsidRPr="00276D3C">
        <w:rPr>
          <w:rFonts w:asciiTheme="minorEastAsia" w:hAnsiTheme="minorEastAsia" w:hint="eastAsia"/>
        </w:rPr>
        <w:t xml:space="preserve">　効率的に実施すると共に、医療事務に精通したレセプト点検員を１人配置し、</w:t>
      </w:r>
    </w:p>
    <w:p w14:paraId="6CF389D3" w14:textId="77777777" w:rsidR="00065BD2" w:rsidRPr="00276D3C" w:rsidRDefault="00065BD2" w:rsidP="00065BD2">
      <w:pPr>
        <w:tabs>
          <w:tab w:val="left" w:pos="1843"/>
        </w:tabs>
        <w:ind w:leftChars="800" w:left="1654" w:firstLineChars="100" w:firstLine="207"/>
        <w:rPr>
          <w:rFonts w:asciiTheme="minorEastAsia" w:hAnsiTheme="minorEastAsia"/>
        </w:rPr>
      </w:pPr>
      <w:r w:rsidRPr="00276D3C">
        <w:rPr>
          <w:rFonts w:asciiTheme="minorEastAsia" w:hAnsiTheme="minorEastAsia" w:hint="eastAsia"/>
        </w:rPr>
        <w:t>点検を充実強化</w:t>
      </w:r>
    </w:p>
    <w:p w14:paraId="55FB45F5" w14:textId="2E32037F" w:rsidR="00065BD2" w:rsidRPr="00276D3C" w:rsidRDefault="00065BD2" w:rsidP="00065BD2">
      <w:pPr>
        <w:tabs>
          <w:tab w:val="left" w:pos="1182"/>
        </w:tabs>
        <w:ind w:left="827"/>
        <w:rPr>
          <w:rFonts w:asciiTheme="minorEastAsia" w:hAnsiTheme="minorEastAsia"/>
        </w:rPr>
      </w:pPr>
      <w:r w:rsidRPr="00276D3C">
        <w:rPr>
          <w:rFonts w:asciiTheme="minorEastAsia" w:hAnsiTheme="minorEastAsia" w:hint="eastAsia"/>
        </w:rPr>
        <w:t xml:space="preserve">　　 ◆  第三者行為求償事務の強化</w:t>
      </w:r>
    </w:p>
    <w:p w14:paraId="23B7ADD5" w14:textId="77777777" w:rsidR="00065BD2" w:rsidRPr="00276D3C" w:rsidRDefault="00065BD2" w:rsidP="00065BD2">
      <w:pPr>
        <w:tabs>
          <w:tab w:val="left" w:pos="1182"/>
        </w:tabs>
        <w:ind w:left="827"/>
        <w:rPr>
          <w:rFonts w:asciiTheme="minorEastAsia" w:hAnsiTheme="minorEastAsia"/>
        </w:rPr>
      </w:pPr>
      <w:r w:rsidRPr="00276D3C">
        <w:rPr>
          <w:rFonts w:asciiTheme="minorEastAsia" w:hAnsiTheme="minorEastAsia" w:hint="eastAsia"/>
        </w:rPr>
        <w:t xml:space="preserve">　　　　・専門的知識を有する損害保険会社退職者等を２人配置し、求償事務を強化</w:t>
      </w:r>
    </w:p>
    <w:p w14:paraId="4317E97F" w14:textId="0D6B5475" w:rsidR="003C1D24" w:rsidRPr="00276D3C" w:rsidRDefault="004E2621" w:rsidP="004E2621">
      <w:pPr>
        <w:tabs>
          <w:tab w:val="left" w:pos="1182"/>
        </w:tabs>
        <w:ind w:left="827"/>
        <w:rPr>
          <w:rFonts w:asciiTheme="minorEastAsia" w:hAnsiTheme="minorEastAsia"/>
        </w:rPr>
      </w:pPr>
      <w:r w:rsidRPr="00276D3C">
        <w:rPr>
          <w:rFonts w:asciiTheme="minorEastAsia" w:hAnsiTheme="minorEastAsia" w:hint="eastAsia"/>
        </w:rPr>
        <w:t xml:space="preserve">（イ）　</w:t>
      </w:r>
      <w:r w:rsidR="003C1D24" w:rsidRPr="00276D3C">
        <w:rPr>
          <w:rFonts w:asciiTheme="minorEastAsia" w:hAnsiTheme="minorEastAsia" w:hint="eastAsia"/>
        </w:rPr>
        <w:t>健康・医療費適正化に対する意識の向上</w:t>
      </w:r>
    </w:p>
    <w:p w14:paraId="217D541E" w14:textId="1DBFB67B" w:rsidR="003C1D24" w:rsidRPr="00276D3C" w:rsidRDefault="003C1D24" w:rsidP="003C1D24">
      <w:pPr>
        <w:tabs>
          <w:tab w:val="left" w:pos="1182"/>
        </w:tabs>
        <w:ind w:left="827"/>
        <w:rPr>
          <w:rFonts w:asciiTheme="minorEastAsia" w:hAnsiTheme="minorEastAsia"/>
        </w:rPr>
      </w:pPr>
      <w:r w:rsidRPr="00276D3C">
        <w:rPr>
          <w:rFonts w:asciiTheme="minorEastAsia" w:hAnsiTheme="minorEastAsia" w:hint="eastAsia"/>
        </w:rPr>
        <w:t xml:space="preserve">　　</w:t>
      </w:r>
      <w:r w:rsidR="00E2652E" w:rsidRPr="00276D3C">
        <w:rPr>
          <w:rFonts w:asciiTheme="minorEastAsia" w:hAnsiTheme="minorEastAsia" w:hint="eastAsia"/>
        </w:rPr>
        <w:t xml:space="preserve"> </w:t>
      </w:r>
      <w:r w:rsidRPr="00276D3C">
        <w:rPr>
          <w:rFonts w:asciiTheme="minorEastAsia" w:hAnsiTheme="minorEastAsia" w:hint="eastAsia"/>
        </w:rPr>
        <w:t xml:space="preserve">◆　</w:t>
      </w:r>
      <w:r w:rsidR="004D492A" w:rsidRPr="00276D3C">
        <w:rPr>
          <w:rFonts w:asciiTheme="minorEastAsia" w:hAnsiTheme="minorEastAsia" w:hint="eastAsia"/>
        </w:rPr>
        <w:t>後発医薬品</w:t>
      </w:r>
      <w:r w:rsidR="004D64F8" w:rsidRPr="00276D3C">
        <w:rPr>
          <w:rFonts w:asciiTheme="minorEastAsia" w:hAnsiTheme="minorEastAsia" w:hint="eastAsia"/>
        </w:rPr>
        <w:t>の使用促進</w:t>
      </w:r>
      <w:r w:rsidR="00EA1DF5" w:rsidRPr="00276D3C">
        <w:rPr>
          <w:rFonts w:asciiTheme="minorEastAsia" w:hAnsiTheme="minorEastAsia" w:hint="eastAsia"/>
        </w:rPr>
        <w:t>等</w:t>
      </w:r>
    </w:p>
    <w:p w14:paraId="66AE2C8F" w14:textId="77777777" w:rsidR="004D492A" w:rsidRPr="00276D3C" w:rsidRDefault="004D492A" w:rsidP="004D492A">
      <w:pPr>
        <w:tabs>
          <w:tab w:val="left" w:pos="1182"/>
        </w:tabs>
        <w:ind w:leftChars="100" w:left="207" w:firstLineChars="600" w:firstLine="1240"/>
        <w:rPr>
          <w:rFonts w:asciiTheme="minorEastAsia" w:hAnsiTheme="minorEastAsia"/>
        </w:rPr>
      </w:pPr>
      <w:r w:rsidRPr="00276D3C">
        <w:rPr>
          <w:rFonts w:asciiTheme="minorEastAsia" w:hAnsiTheme="minorEastAsia" w:hint="eastAsia"/>
        </w:rPr>
        <w:t xml:space="preserve">　・後発医薬品を使用した場合の自己負担差額通知の実施（対象医薬品・対象年齢　</w:t>
      </w:r>
    </w:p>
    <w:p w14:paraId="6A795879" w14:textId="42F0461C" w:rsidR="004D492A" w:rsidRPr="00276D3C" w:rsidRDefault="004D492A" w:rsidP="004D492A">
      <w:pPr>
        <w:tabs>
          <w:tab w:val="left" w:pos="1182"/>
        </w:tabs>
        <w:ind w:leftChars="100" w:left="207" w:firstLineChars="600" w:firstLine="1240"/>
        <w:rPr>
          <w:rFonts w:asciiTheme="minorEastAsia" w:hAnsiTheme="minorEastAsia"/>
        </w:rPr>
      </w:pPr>
      <w:r w:rsidRPr="00276D3C">
        <w:rPr>
          <w:rFonts w:asciiTheme="minorEastAsia" w:hAnsiTheme="minorEastAsia" w:hint="eastAsia"/>
        </w:rPr>
        <w:t xml:space="preserve">　　の拡充）</w:t>
      </w:r>
    </w:p>
    <w:p w14:paraId="18B6A02C" w14:textId="628D2921" w:rsidR="004D492A" w:rsidRPr="00276D3C" w:rsidRDefault="004D492A" w:rsidP="00EA1DF5">
      <w:pPr>
        <w:tabs>
          <w:tab w:val="left" w:pos="1182"/>
        </w:tabs>
        <w:ind w:leftChars="100" w:left="207" w:firstLineChars="700" w:firstLine="1447"/>
        <w:rPr>
          <w:rFonts w:asciiTheme="minorEastAsia" w:hAnsiTheme="minorEastAsia"/>
        </w:rPr>
      </w:pPr>
      <w:r w:rsidRPr="00276D3C">
        <w:rPr>
          <w:rFonts w:asciiTheme="minorEastAsia" w:hAnsiTheme="minorEastAsia" w:hint="eastAsia"/>
        </w:rPr>
        <w:t>・後発医薬品希望シールの配布</w:t>
      </w:r>
    </w:p>
    <w:p w14:paraId="6A0A939D" w14:textId="5EC849C0" w:rsidR="003C1D24" w:rsidRPr="00276D3C" w:rsidRDefault="003C1D24" w:rsidP="00E2652E">
      <w:pPr>
        <w:tabs>
          <w:tab w:val="left" w:pos="1182"/>
        </w:tabs>
        <w:ind w:left="827" w:firstLineChars="250" w:firstLine="517"/>
        <w:rPr>
          <w:rFonts w:asciiTheme="minorEastAsia" w:hAnsiTheme="minorEastAsia"/>
        </w:rPr>
      </w:pPr>
      <w:r w:rsidRPr="00276D3C">
        <w:rPr>
          <w:rFonts w:asciiTheme="minorEastAsia" w:hAnsiTheme="minorEastAsia" w:hint="eastAsia"/>
        </w:rPr>
        <w:t>◆　医療費通知の送付</w:t>
      </w:r>
    </w:p>
    <w:p w14:paraId="0DD9C92E" w14:textId="77777777" w:rsidR="00065BD2" w:rsidRPr="00276D3C" w:rsidRDefault="00065BD2" w:rsidP="00065BD2">
      <w:pPr>
        <w:tabs>
          <w:tab w:val="left" w:pos="1182"/>
        </w:tabs>
        <w:ind w:left="1701"/>
        <w:rPr>
          <w:rFonts w:asciiTheme="minorEastAsia" w:hAnsiTheme="minorEastAsia"/>
        </w:rPr>
      </w:pPr>
      <w:r w:rsidRPr="00276D3C">
        <w:rPr>
          <w:rFonts w:asciiTheme="minorEastAsia" w:hAnsiTheme="minorEastAsia" w:hint="eastAsia"/>
        </w:rPr>
        <w:t>・正しい受診と健康の大切さを改めて確認していただくことを目的として、年６</w:t>
      </w:r>
    </w:p>
    <w:p w14:paraId="7707A966" w14:textId="77777777" w:rsidR="00065BD2" w:rsidRPr="00276D3C" w:rsidRDefault="00065BD2" w:rsidP="00065BD2">
      <w:pPr>
        <w:tabs>
          <w:tab w:val="left" w:pos="1182"/>
        </w:tabs>
        <w:ind w:left="1701" w:firstLineChars="100" w:firstLine="207"/>
        <w:rPr>
          <w:rFonts w:asciiTheme="minorEastAsia" w:hAnsiTheme="minorEastAsia"/>
        </w:rPr>
      </w:pPr>
      <w:r w:rsidRPr="00276D3C">
        <w:rPr>
          <w:rFonts w:asciiTheme="minorEastAsia" w:hAnsiTheme="minorEastAsia" w:hint="eastAsia"/>
        </w:rPr>
        <w:t>回、医療費通知を発送</w:t>
      </w:r>
    </w:p>
    <w:p w14:paraId="0855FD82" w14:textId="77777777" w:rsidR="004D64F8" w:rsidRPr="00276D3C" w:rsidRDefault="004D64F8" w:rsidP="003C1D24">
      <w:pPr>
        <w:tabs>
          <w:tab w:val="left" w:pos="1182"/>
        </w:tabs>
        <w:ind w:left="827" w:firstLineChars="200" w:firstLine="413"/>
        <w:rPr>
          <w:rFonts w:asciiTheme="minorEastAsia" w:hAnsiTheme="minorEastAsia"/>
        </w:rPr>
      </w:pPr>
    </w:p>
    <w:p w14:paraId="6FBB6D5A" w14:textId="5A6940D1" w:rsidR="00B02CC0" w:rsidRPr="00276D3C" w:rsidRDefault="00686DEA" w:rsidP="00686DEA">
      <w:pPr>
        <w:tabs>
          <w:tab w:val="left" w:pos="1182"/>
        </w:tabs>
        <w:ind w:left="210"/>
        <w:rPr>
          <w:rFonts w:asciiTheme="majorEastAsia" w:eastAsiaTheme="majorEastAsia" w:hAnsiTheme="majorEastAsia"/>
        </w:rPr>
      </w:pPr>
      <w:r w:rsidRPr="00276D3C">
        <w:rPr>
          <w:rFonts w:asciiTheme="majorEastAsia" w:eastAsiaTheme="majorEastAsia" w:hAnsiTheme="majorEastAsia" w:hint="eastAsia"/>
        </w:rPr>
        <w:t>（３）</w:t>
      </w:r>
      <w:r w:rsidR="00B02CC0" w:rsidRPr="00276D3C">
        <w:rPr>
          <w:rFonts w:asciiTheme="majorEastAsia" w:eastAsiaTheme="majorEastAsia" w:hAnsiTheme="majorEastAsia" w:hint="eastAsia"/>
        </w:rPr>
        <w:t>保健事業の推進</w:t>
      </w:r>
    </w:p>
    <w:p w14:paraId="48B7F88F" w14:textId="4DBA65CC" w:rsidR="00C0041C" w:rsidRPr="00276D3C" w:rsidRDefault="00686DEA" w:rsidP="00686DEA">
      <w:pPr>
        <w:tabs>
          <w:tab w:val="left" w:pos="1182"/>
        </w:tabs>
        <w:ind w:firstLineChars="400" w:firstLine="827"/>
        <w:rPr>
          <w:rFonts w:asciiTheme="minorEastAsia" w:hAnsiTheme="minorEastAsia"/>
        </w:rPr>
      </w:pPr>
      <w:r w:rsidRPr="00276D3C">
        <w:rPr>
          <w:rFonts w:asciiTheme="minorEastAsia" w:hAnsiTheme="minorEastAsia" w:hint="eastAsia"/>
        </w:rPr>
        <w:t>①</w:t>
      </w:r>
      <w:r w:rsidR="006C2F56" w:rsidRPr="00276D3C">
        <w:rPr>
          <w:rFonts w:asciiTheme="minorEastAsia" w:hAnsiTheme="minorEastAsia"/>
        </w:rPr>
        <w:t xml:space="preserve"> </w:t>
      </w:r>
      <w:r w:rsidR="006C2F56" w:rsidRPr="00276D3C">
        <w:rPr>
          <w:rFonts w:asciiTheme="minorEastAsia" w:hAnsiTheme="minorEastAsia" w:hint="eastAsia"/>
        </w:rPr>
        <w:t>取組み</w:t>
      </w:r>
      <w:r w:rsidR="00C0041C" w:rsidRPr="00276D3C">
        <w:rPr>
          <w:rFonts w:asciiTheme="minorEastAsia" w:hAnsiTheme="minorEastAsia" w:hint="eastAsia"/>
        </w:rPr>
        <w:t>の主な目標</w:t>
      </w:r>
    </w:p>
    <w:p w14:paraId="247F9BD3" w14:textId="033B21F0" w:rsidR="00C0041C" w:rsidRPr="00276D3C" w:rsidRDefault="00B02CC0" w:rsidP="00C0041C">
      <w:pPr>
        <w:pStyle w:val="aa"/>
        <w:tabs>
          <w:tab w:val="left" w:pos="1182"/>
        </w:tabs>
        <w:ind w:leftChars="0" w:left="207" w:firstLineChars="400" w:firstLine="827"/>
        <w:rPr>
          <w:rFonts w:asciiTheme="minorEastAsia" w:hAnsiTheme="minorEastAsia"/>
        </w:rPr>
      </w:pPr>
      <w:r w:rsidRPr="00276D3C">
        <w:rPr>
          <w:rFonts w:asciiTheme="minorEastAsia" w:hAnsiTheme="minorEastAsia" w:hint="eastAsia"/>
        </w:rPr>
        <w:t>第</w:t>
      </w:r>
      <w:r w:rsidR="003D4AB2" w:rsidRPr="00276D3C">
        <w:rPr>
          <w:rFonts w:asciiTheme="minorEastAsia" w:hAnsiTheme="minorEastAsia" w:hint="eastAsia"/>
        </w:rPr>
        <w:t>３</w:t>
      </w:r>
      <w:r w:rsidRPr="00276D3C">
        <w:rPr>
          <w:rFonts w:asciiTheme="minorEastAsia" w:hAnsiTheme="minorEastAsia" w:hint="eastAsia"/>
        </w:rPr>
        <w:t>期岐阜市国民健康保険データヘルス計画（令和6年度から令和11年度まで）に沿</w:t>
      </w:r>
    </w:p>
    <w:p w14:paraId="64E82EFA" w14:textId="77777777" w:rsidR="00C0041C" w:rsidRPr="00276D3C" w:rsidRDefault="00C0041C" w:rsidP="00C0041C">
      <w:pPr>
        <w:tabs>
          <w:tab w:val="left" w:pos="1182"/>
        </w:tabs>
        <w:ind w:firstLineChars="300" w:firstLine="620"/>
        <w:rPr>
          <w:rFonts w:asciiTheme="minorEastAsia" w:hAnsiTheme="minorEastAsia"/>
        </w:rPr>
      </w:pPr>
      <w:r w:rsidRPr="00276D3C">
        <w:rPr>
          <w:rFonts w:asciiTheme="minorEastAsia" w:hAnsiTheme="minorEastAsia" w:hint="eastAsia"/>
        </w:rPr>
        <w:t xml:space="preserve">　って</w:t>
      </w:r>
      <w:r w:rsidR="00B02CC0" w:rsidRPr="00276D3C">
        <w:rPr>
          <w:rFonts w:asciiTheme="minorEastAsia" w:hAnsiTheme="minorEastAsia" w:hint="eastAsia"/>
        </w:rPr>
        <w:t>実施</w:t>
      </w:r>
      <w:r w:rsidR="00155649" w:rsidRPr="00276D3C">
        <w:rPr>
          <w:rFonts w:asciiTheme="minorEastAsia" w:hAnsiTheme="minorEastAsia" w:hint="eastAsia"/>
        </w:rPr>
        <w:t>します</w:t>
      </w:r>
      <w:r w:rsidR="00B02CC0" w:rsidRPr="00276D3C">
        <w:rPr>
          <w:rFonts w:asciiTheme="minorEastAsia" w:hAnsiTheme="minorEastAsia" w:hint="eastAsia"/>
        </w:rPr>
        <w:t>。</w:t>
      </w:r>
      <w:r w:rsidRPr="00276D3C">
        <w:rPr>
          <w:rFonts w:asciiTheme="minorEastAsia" w:hAnsiTheme="minorEastAsia" w:hint="eastAsia"/>
        </w:rPr>
        <w:t xml:space="preserve">特定健診・特定保健指導の実施率の向上を主たる目標とし、その他計画　</w:t>
      </w:r>
    </w:p>
    <w:p w14:paraId="09604A64" w14:textId="10749E43" w:rsidR="004D64F8" w:rsidRPr="00276D3C" w:rsidRDefault="00C0041C" w:rsidP="00C0041C">
      <w:pPr>
        <w:tabs>
          <w:tab w:val="left" w:pos="1182"/>
        </w:tabs>
        <w:ind w:firstLineChars="400" w:firstLine="827"/>
        <w:rPr>
          <w:rFonts w:asciiTheme="minorEastAsia" w:hAnsiTheme="minorEastAsia"/>
        </w:rPr>
      </w:pPr>
      <w:r w:rsidRPr="00276D3C">
        <w:rPr>
          <w:rFonts w:asciiTheme="minorEastAsia" w:hAnsiTheme="minorEastAsia" w:hint="eastAsia"/>
        </w:rPr>
        <w:t>に掲げる成果目標の着実な進捗を図ります。</w:t>
      </w:r>
    </w:p>
    <w:tbl>
      <w:tblPr>
        <w:tblStyle w:val="a9"/>
        <w:tblW w:w="0" w:type="auto"/>
        <w:tblInd w:w="846" w:type="dxa"/>
        <w:tblLook w:val="04A0" w:firstRow="1" w:lastRow="0" w:firstColumn="1" w:lastColumn="0" w:noHBand="0" w:noVBand="1"/>
      </w:tblPr>
      <w:tblGrid>
        <w:gridCol w:w="1840"/>
        <w:gridCol w:w="2119"/>
        <w:gridCol w:w="2128"/>
        <w:gridCol w:w="2127"/>
      </w:tblGrid>
      <w:tr w:rsidR="000B42D9" w:rsidRPr="00276D3C" w14:paraId="2C8A65CD" w14:textId="1BB41571" w:rsidTr="000B42D9">
        <w:tc>
          <w:tcPr>
            <w:tcW w:w="1840" w:type="dxa"/>
          </w:tcPr>
          <w:p w14:paraId="54620247" w14:textId="77777777" w:rsidR="000B42D9" w:rsidRPr="00276D3C" w:rsidRDefault="000B42D9" w:rsidP="00856AFC">
            <w:pPr>
              <w:tabs>
                <w:tab w:val="left" w:pos="1182"/>
              </w:tabs>
              <w:rPr>
                <w:rFonts w:asciiTheme="minorEastAsia" w:hAnsiTheme="minorEastAsia"/>
              </w:rPr>
            </w:pPr>
          </w:p>
        </w:tc>
        <w:tc>
          <w:tcPr>
            <w:tcW w:w="2119" w:type="dxa"/>
          </w:tcPr>
          <w:p w14:paraId="08FF7B28" w14:textId="65EA77FD" w:rsidR="000B42D9" w:rsidRPr="00276D3C" w:rsidRDefault="000B42D9" w:rsidP="00856AFC">
            <w:pPr>
              <w:tabs>
                <w:tab w:val="left" w:pos="1182"/>
              </w:tabs>
              <w:jc w:val="center"/>
              <w:rPr>
                <w:rFonts w:asciiTheme="minorEastAsia" w:hAnsiTheme="minorEastAsia"/>
              </w:rPr>
            </w:pPr>
            <w:r w:rsidRPr="00276D3C">
              <w:rPr>
                <w:rFonts w:asciiTheme="minorEastAsia" w:hAnsiTheme="minorEastAsia" w:hint="eastAsia"/>
              </w:rPr>
              <w:t>令和6年度</w:t>
            </w:r>
            <w:r w:rsidRPr="000B42D9">
              <w:rPr>
                <w:rFonts w:asciiTheme="minorEastAsia" w:hAnsiTheme="minorEastAsia" w:hint="eastAsia"/>
                <w:color w:val="FF0000"/>
              </w:rPr>
              <w:t>実績</w:t>
            </w:r>
          </w:p>
        </w:tc>
        <w:tc>
          <w:tcPr>
            <w:tcW w:w="2128" w:type="dxa"/>
          </w:tcPr>
          <w:p w14:paraId="4C246D85" w14:textId="79A6804F" w:rsidR="000B42D9" w:rsidRPr="00276D3C" w:rsidRDefault="000B42D9" w:rsidP="00856AFC">
            <w:pPr>
              <w:tabs>
                <w:tab w:val="left" w:pos="1182"/>
              </w:tabs>
              <w:jc w:val="center"/>
              <w:rPr>
                <w:rFonts w:asciiTheme="minorEastAsia" w:hAnsiTheme="minorEastAsia"/>
              </w:rPr>
            </w:pPr>
            <w:r w:rsidRPr="00276D3C">
              <w:rPr>
                <w:rFonts w:asciiTheme="minorEastAsia" w:hAnsiTheme="minorEastAsia" w:hint="eastAsia"/>
              </w:rPr>
              <w:t>令和7年度</w:t>
            </w:r>
            <w:r w:rsidRPr="000B42D9">
              <w:rPr>
                <w:rFonts w:asciiTheme="minorEastAsia" w:hAnsiTheme="minorEastAsia" w:hint="eastAsia"/>
                <w:color w:val="FF0000"/>
              </w:rPr>
              <w:t>見込</w:t>
            </w:r>
          </w:p>
        </w:tc>
        <w:tc>
          <w:tcPr>
            <w:tcW w:w="2127" w:type="dxa"/>
          </w:tcPr>
          <w:p w14:paraId="66A75CED" w14:textId="594FA313" w:rsidR="000B42D9" w:rsidRPr="00276D3C" w:rsidRDefault="000B42D9" w:rsidP="00856AFC">
            <w:pPr>
              <w:tabs>
                <w:tab w:val="left" w:pos="1182"/>
              </w:tabs>
              <w:jc w:val="center"/>
              <w:rPr>
                <w:rFonts w:asciiTheme="minorEastAsia" w:hAnsiTheme="minorEastAsia"/>
              </w:rPr>
            </w:pPr>
            <w:r w:rsidRPr="000B42D9">
              <w:rPr>
                <w:rFonts w:asciiTheme="minorEastAsia" w:hAnsiTheme="minorEastAsia" w:hint="eastAsia"/>
                <w:color w:val="FF0000"/>
              </w:rPr>
              <w:t>令和8年度目標</w:t>
            </w:r>
          </w:p>
        </w:tc>
      </w:tr>
      <w:tr w:rsidR="000B42D9" w:rsidRPr="00276D3C" w14:paraId="72CB3AF9" w14:textId="3DA4D7E0" w:rsidTr="000B42D9">
        <w:tc>
          <w:tcPr>
            <w:tcW w:w="1840" w:type="dxa"/>
          </w:tcPr>
          <w:p w14:paraId="5470452F" w14:textId="526B26E3" w:rsidR="000B42D9" w:rsidRPr="00276D3C" w:rsidRDefault="000B42D9" w:rsidP="00856AFC">
            <w:pPr>
              <w:tabs>
                <w:tab w:val="left" w:pos="1182"/>
              </w:tabs>
              <w:rPr>
                <w:rFonts w:asciiTheme="minorEastAsia" w:hAnsiTheme="minorEastAsia"/>
                <w:sz w:val="18"/>
                <w:szCs w:val="18"/>
              </w:rPr>
            </w:pPr>
            <w:r w:rsidRPr="00276D3C">
              <w:rPr>
                <w:rFonts w:asciiTheme="minorEastAsia" w:hAnsiTheme="minorEastAsia" w:hint="eastAsia"/>
                <w:sz w:val="18"/>
                <w:szCs w:val="18"/>
              </w:rPr>
              <w:t>特定健診受診率</w:t>
            </w:r>
          </w:p>
        </w:tc>
        <w:tc>
          <w:tcPr>
            <w:tcW w:w="2119" w:type="dxa"/>
            <w:vAlign w:val="center"/>
          </w:tcPr>
          <w:p w14:paraId="113BCDF5" w14:textId="51D72B1D" w:rsidR="000B42D9" w:rsidRPr="000B42D9" w:rsidRDefault="000B42D9" w:rsidP="00856AFC">
            <w:pPr>
              <w:tabs>
                <w:tab w:val="left" w:pos="1182"/>
              </w:tabs>
              <w:jc w:val="center"/>
              <w:rPr>
                <w:rFonts w:asciiTheme="minorEastAsia" w:hAnsiTheme="minorEastAsia"/>
                <w:color w:val="FF0000"/>
              </w:rPr>
            </w:pPr>
            <w:r w:rsidRPr="000B42D9">
              <w:rPr>
                <w:rFonts w:asciiTheme="minorEastAsia" w:hAnsiTheme="minorEastAsia" w:hint="eastAsia"/>
                <w:color w:val="FF0000"/>
              </w:rPr>
              <w:t>39.1％</w:t>
            </w:r>
          </w:p>
        </w:tc>
        <w:tc>
          <w:tcPr>
            <w:tcW w:w="2128" w:type="dxa"/>
            <w:vAlign w:val="center"/>
          </w:tcPr>
          <w:p w14:paraId="3E58E162" w14:textId="1DA1427C" w:rsidR="000B42D9" w:rsidRPr="000B42D9" w:rsidRDefault="000B42D9" w:rsidP="00856AFC">
            <w:pPr>
              <w:tabs>
                <w:tab w:val="left" w:pos="1182"/>
              </w:tabs>
              <w:jc w:val="center"/>
              <w:rPr>
                <w:rFonts w:asciiTheme="minorEastAsia" w:hAnsiTheme="minorEastAsia"/>
                <w:color w:val="FF0000"/>
              </w:rPr>
            </w:pPr>
            <w:r w:rsidRPr="000B42D9">
              <w:rPr>
                <w:rFonts w:asciiTheme="minorEastAsia" w:hAnsiTheme="minorEastAsia" w:hint="eastAsia"/>
                <w:color w:val="FF0000"/>
              </w:rPr>
              <w:t>38.0％</w:t>
            </w:r>
          </w:p>
        </w:tc>
        <w:tc>
          <w:tcPr>
            <w:tcW w:w="2127" w:type="dxa"/>
          </w:tcPr>
          <w:p w14:paraId="77FA75CD" w14:textId="08D6CA77" w:rsidR="000B42D9" w:rsidRPr="000B42D9" w:rsidRDefault="000B42D9" w:rsidP="00856AFC">
            <w:pPr>
              <w:tabs>
                <w:tab w:val="left" w:pos="1182"/>
              </w:tabs>
              <w:jc w:val="center"/>
              <w:rPr>
                <w:rFonts w:asciiTheme="minorEastAsia" w:hAnsiTheme="minorEastAsia"/>
                <w:color w:val="FF0000"/>
              </w:rPr>
            </w:pPr>
            <w:r w:rsidRPr="000B42D9">
              <w:rPr>
                <w:rFonts w:asciiTheme="minorEastAsia" w:hAnsiTheme="minorEastAsia" w:hint="eastAsia"/>
                <w:color w:val="FF0000"/>
              </w:rPr>
              <w:t>46.0％</w:t>
            </w:r>
          </w:p>
        </w:tc>
      </w:tr>
      <w:tr w:rsidR="000B42D9" w:rsidRPr="00276D3C" w14:paraId="2989E507" w14:textId="5E8639F9" w:rsidTr="000B42D9">
        <w:tc>
          <w:tcPr>
            <w:tcW w:w="1840" w:type="dxa"/>
          </w:tcPr>
          <w:p w14:paraId="79A26282" w14:textId="78D6EFF2" w:rsidR="000B42D9" w:rsidRPr="00276D3C" w:rsidRDefault="000B42D9" w:rsidP="00856AFC">
            <w:pPr>
              <w:tabs>
                <w:tab w:val="left" w:pos="1182"/>
              </w:tabs>
              <w:rPr>
                <w:rFonts w:asciiTheme="minorEastAsia" w:hAnsiTheme="minorEastAsia"/>
                <w:sz w:val="18"/>
                <w:szCs w:val="18"/>
              </w:rPr>
            </w:pPr>
            <w:r w:rsidRPr="00276D3C">
              <w:rPr>
                <w:rFonts w:asciiTheme="minorEastAsia" w:hAnsiTheme="minorEastAsia" w:hint="eastAsia"/>
                <w:sz w:val="18"/>
                <w:szCs w:val="18"/>
              </w:rPr>
              <w:t>特定保健指導実施率</w:t>
            </w:r>
          </w:p>
        </w:tc>
        <w:tc>
          <w:tcPr>
            <w:tcW w:w="2119" w:type="dxa"/>
            <w:vAlign w:val="center"/>
          </w:tcPr>
          <w:p w14:paraId="45B7D4BB" w14:textId="2E25D0AE" w:rsidR="000B42D9" w:rsidRPr="000B42D9" w:rsidRDefault="000B42D9" w:rsidP="00856AFC">
            <w:pPr>
              <w:tabs>
                <w:tab w:val="left" w:pos="1182"/>
              </w:tabs>
              <w:jc w:val="center"/>
              <w:rPr>
                <w:rFonts w:asciiTheme="minorEastAsia" w:hAnsiTheme="minorEastAsia"/>
                <w:color w:val="FF0000"/>
              </w:rPr>
            </w:pPr>
            <w:r w:rsidRPr="000B42D9">
              <w:rPr>
                <w:rFonts w:asciiTheme="minorEastAsia" w:hAnsiTheme="minorEastAsia" w:hint="eastAsia"/>
                <w:color w:val="FF0000"/>
              </w:rPr>
              <w:t>23.0％</w:t>
            </w:r>
          </w:p>
        </w:tc>
        <w:tc>
          <w:tcPr>
            <w:tcW w:w="2128" w:type="dxa"/>
            <w:vAlign w:val="center"/>
          </w:tcPr>
          <w:p w14:paraId="3868DA42" w14:textId="1314AAC1" w:rsidR="000B42D9" w:rsidRPr="000B42D9" w:rsidRDefault="000B42D9" w:rsidP="00856AFC">
            <w:pPr>
              <w:tabs>
                <w:tab w:val="left" w:pos="1182"/>
              </w:tabs>
              <w:jc w:val="center"/>
              <w:rPr>
                <w:rFonts w:asciiTheme="minorEastAsia" w:hAnsiTheme="minorEastAsia"/>
                <w:color w:val="FF0000"/>
              </w:rPr>
            </w:pPr>
            <w:r w:rsidRPr="000B42D9">
              <w:rPr>
                <w:rFonts w:asciiTheme="minorEastAsia" w:hAnsiTheme="minorEastAsia" w:hint="eastAsia"/>
                <w:color w:val="FF0000"/>
              </w:rPr>
              <w:t>26.0％</w:t>
            </w:r>
          </w:p>
        </w:tc>
        <w:tc>
          <w:tcPr>
            <w:tcW w:w="2127" w:type="dxa"/>
          </w:tcPr>
          <w:p w14:paraId="5E6AF313" w14:textId="7D036FD9" w:rsidR="000B42D9" w:rsidRPr="000B42D9" w:rsidRDefault="000B42D9" w:rsidP="00856AFC">
            <w:pPr>
              <w:tabs>
                <w:tab w:val="left" w:pos="1182"/>
              </w:tabs>
              <w:jc w:val="center"/>
              <w:rPr>
                <w:rFonts w:asciiTheme="minorEastAsia" w:hAnsiTheme="minorEastAsia"/>
                <w:color w:val="FF0000"/>
              </w:rPr>
            </w:pPr>
            <w:r w:rsidRPr="000B42D9">
              <w:rPr>
                <w:rFonts w:asciiTheme="minorEastAsia" w:hAnsiTheme="minorEastAsia" w:hint="eastAsia"/>
                <w:color w:val="FF0000"/>
              </w:rPr>
              <w:t>27.0％</w:t>
            </w:r>
          </w:p>
        </w:tc>
      </w:tr>
    </w:tbl>
    <w:p w14:paraId="0B88DE72" w14:textId="77777777" w:rsidR="003D4AB2" w:rsidRPr="00276D3C" w:rsidRDefault="003D4AB2" w:rsidP="00686DEA">
      <w:pPr>
        <w:tabs>
          <w:tab w:val="left" w:pos="1182"/>
        </w:tabs>
        <w:ind w:firstLineChars="400" w:firstLine="827"/>
        <w:rPr>
          <w:rFonts w:asciiTheme="minorEastAsia" w:hAnsiTheme="minorEastAsia"/>
        </w:rPr>
      </w:pPr>
      <w:r w:rsidRPr="00276D3C">
        <w:rPr>
          <w:rFonts w:asciiTheme="minorEastAsia" w:hAnsiTheme="minorEastAsia" w:hint="eastAsia"/>
        </w:rPr>
        <w:lastRenderedPageBreak/>
        <w:t>②　具体的な取組み</w:t>
      </w:r>
    </w:p>
    <w:p w14:paraId="1CCA6F31" w14:textId="77777777" w:rsidR="003D4AB2" w:rsidRPr="00276D3C" w:rsidRDefault="003D4AB2" w:rsidP="003D4AB2">
      <w:pPr>
        <w:pStyle w:val="aa"/>
        <w:numPr>
          <w:ilvl w:val="0"/>
          <w:numId w:val="7"/>
        </w:numPr>
        <w:tabs>
          <w:tab w:val="left" w:pos="1182"/>
        </w:tabs>
        <w:ind w:leftChars="0"/>
        <w:rPr>
          <w:rFonts w:asciiTheme="minorEastAsia" w:hAnsiTheme="minorEastAsia"/>
        </w:rPr>
      </w:pPr>
      <w:r w:rsidRPr="00276D3C">
        <w:rPr>
          <w:rFonts w:asciiTheme="minorEastAsia" w:hAnsiTheme="minorEastAsia" w:hint="eastAsia"/>
        </w:rPr>
        <w:t>特定健康診査</w:t>
      </w:r>
    </w:p>
    <w:p w14:paraId="1D1871FC" w14:textId="570ABC25" w:rsidR="003D4AB2" w:rsidRPr="00276D3C" w:rsidRDefault="004E2621" w:rsidP="004E2621">
      <w:pPr>
        <w:pStyle w:val="aa"/>
        <w:tabs>
          <w:tab w:val="left" w:pos="1182"/>
        </w:tabs>
        <w:ind w:left="827" w:firstLineChars="200" w:firstLine="413"/>
        <w:rPr>
          <w:rFonts w:asciiTheme="minorEastAsia" w:hAnsiTheme="minorEastAsia"/>
        </w:rPr>
      </w:pPr>
      <w:r w:rsidRPr="00276D3C">
        <w:rPr>
          <w:rFonts w:asciiTheme="minorEastAsia" w:hAnsiTheme="minorEastAsia" w:hint="eastAsia"/>
        </w:rPr>
        <w:t xml:space="preserve">◆　</w:t>
      </w:r>
      <w:r w:rsidR="003D4AB2" w:rsidRPr="00276D3C">
        <w:rPr>
          <w:rFonts w:asciiTheme="minorEastAsia" w:hAnsiTheme="minorEastAsia" w:hint="eastAsia"/>
        </w:rPr>
        <w:t>個別特定健康診査</w:t>
      </w:r>
    </w:p>
    <w:p w14:paraId="79E74974" w14:textId="78013FF9" w:rsidR="004E2621" w:rsidRPr="00276D3C" w:rsidRDefault="004E2621" w:rsidP="004E2621">
      <w:pPr>
        <w:pStyle w:val="aa"/>
        <w:tabs>
          <w:tab w:val="left" w:pos="1182"/>
        </w:tabs>
        <w:ind w:left="827" w:firstLineChars="300" w:firstLine="620"/>
        <w:rPr>
          <w:rFonts w:asciiTheme="minorEastAsia" w:hAnsiTheme="minorEastAsia"/>
        </w:rPr>
      </w:pPr>
      <w:r w:rsidRPr="00276D3C">
        <w:rPr>
          <w:rFonts w:asciiTheme="minorEastAsia" w:hAnsiTheme="minorEastAsia" w:hint="eastAsia"/>
        </w:rPr>
        <w:t>・</w:t>
      </w:r>
      <w:r w:rsidR="003D4AB2" w:rsidRPr="00276D3C">
        <w:rPr>
          <w:rFonts w:asciiTheme="minorEastAsia" w:hAnsiTheme="minorEastAsia" w:hint="eastAsia"/>
        </w:rPr>
        <w:t>岐阜市内の病院・医院（国・公立病院は除く</w:t>
      </w:r>
      <w:r w:rsidRPr="00276D3C">
        <w:rPr>
          <w:rFonts w:asciiTheme="minorEastAsia" w:hAnsiTheme="minorEastAsia" w:hint="eastAsia"/>
        </w:rPr>
        <w:t>。</w:t>
      </w:r>
      <w:r w:rsidR="003D4AB2" w:rsidRPr="00276D3C">
        <w:rPr>
          <w:rFonts w:asciiTheme="minorEastAsia" w:hAnsiTheme="minorEastAsia" w:hint="eastAsia"/>
        </w:rPr>
        <w:t>）にて、6 月上旬～1</w:t>
      </w:r>
      <w:r w:rsidR="00461E6A" w:rsidRPr="00276D3C">
        <w:rPr>
          <w:rFonts w:asciiTheme="minorEastAsia" w:hAnsiTheme="minorEastAsia" w:hint="eastAsia"/>
        </w:rPr>
        <w:t>2</w:t>
      </w:r>
      <w:r w:rsidR="003D4AB2" w:rsidRPr="00276D3C">
        <w:rPr>
          <w:rFonts w:asciiTheme="minorEastAsia" w:hAnsiTheme="minorEastAsia" w:hint="eastAsia"/>
        </w:rPr>
        <w:t>月末まで実</w:t>
      </w:r>
      <w:r w:rsidRPr="00276D3C">
        <w:rPr>
          <w:rFonts w:asciiTheme="minorEastAsia" w:hAnsiTheme="minorEastAsia" w:hint="eastAsia"/>
        </w:rPr>
        <w:t xml:space="preserve">　　</w:t>
      </w:r>
    </w:p>
    <w:p w14:paraId="2FE0C6DE" w14:textId="32EB877E" w:rsidR="003D4AB2" w:rsidRPr="00276D3C" w:rsidRDefault="003D4AB2" w:rsidP="004E2621">
      <w:pPr>
        <w:pStyle w:val="aa"/>
        <w:tabs>
          <w:tab w:val="left" w:pos="1182"/>
        </w:tabs>
        <w:ind w:left="827" w:firstLineChars="400" w:firstLine="827"/>
        <w:rPr>
          <w:rFonts w:asciiTheme="minorEastAsia" w:hAnsiTheme="minorEastAsia"/>
        </w:rPr>
      </w:pPr>
      <w:r w:rsidRPr="00276D3C">
        <w:rPr>
          <w:rFonts w:asciiTheme="minorEastAsia" w:hAnsiTheme="minorEastAsia" w:hint="eastAsia"/>
        </w:rPr>
        <w:t>施する。</w:t>
      </w:r>
    </w:p>
    <w:p w14:paraId="5D39F050" w14:textId="7E0D3C45" w:rsidR="003D4AB2" w:rsidRPr="00276D3C" w:rsidRDefault="004E2621" w:rsidP="004E2621">
      <w:pPr>
        <w:tabs>
          <w:tab w:val="left" w:pos="1182"/>
        </w:tabs>
        <w:ind w:firstLineChars="600" w:firstLine="1240"/>
        <w:rPr>
          <w:rFonts w:asciiTheme="minorEastAsia" w:hAnsiTheme="minorEastAsia"/>
        </w:rPr>
      </w:pPr>
      <w:r w:rsidRPr="00276D3C">
        <w:rPr>
          <w:rFonts w:asciiTheme="minorEastAsia" w:hAnsiTheme="minorEastAsia" w:hint="eastAsia"/>
        </w:rPr>
        <w:t xml:space="preserve">◆　</w:t>
      </w:r>
      <w:r w:rsidR="003D4AB2" w:rsidRPr="00276D3C">
        <w:rPr>
          <w:rFonts w:asciiTheme="minorEastAsia" w:hAnsiTheme="minorEastAsia" w:hint="eastAsia"/>
        </w:rPr>
        <w:t>集団特定健康診査</w:t>
      </w:r>
    </w:p>
    <w:p w14:paraId="721EA908" w14:textId="347E6C6B" w:rsidR="004E2621" w:rsidRPr="00276D3C" w:rsidRDefault="004E2621" w:rsidP="004E2621">
      <w:pPr>
        <w:tabs>
          <w:tab w:val="left" w:pos="1182"/>
        </w:tabs>
        <w:ind w:firstLineChars="700" w:firstLine="1447"/>
        <w:rPr>
          <w:rFonts w:asciiTheme="minorEastAsia" w:hAnsiTheme="minorEastAsia"/>
        </w:rPr>
      </w:pPr>
      <w:r w:rsidRPr="00276D3C">
        <w:rPr>
          <w:rFonts w:asciiTheme="minorEastAsia" w:hAnsiTheme="minorEastAsia" w:hint="eastAsia"/>
        </w:rPr>
        <w:t>・</w:t>
      </w:r>
      <w:r w:rsidR="003D4AB2" w:rsidRPr="00276D3C">
        <w:rPr>
          <w:rFonts w:asciiTheme="minorEastAsia" w:hAnsiTheme="minorEastAsia" w:hint="eastAsia"/>
        </w:rPr>
        <w:t>40 歳</w:t>
      </w:r>
      <w:r w:rsidR="00FE1CAB" w:rsidRPr="00276D3C">
        <w:rPr>
          <w:rFonts w:asciiTheme="minorEastAsia" w:hAnsiTheme="minorEastAsia" w:hint="eastAsia"/>
        </w:rPr>
        <w:t>台</w:t>
      </w:r>
      <w:r w:rsidR="003D4AB2" w:rsidRPr="00276D3C">
        <w:rPr>
          <w:rFonts w:asciiTheme="minorEastAsia" w:hAnsiTheme="minorEastAsia" w:hint="eastAsia"/>
        </w:rPr>
        <w:t>、50 歳</w:t>
      </w:r>
      <w:r w:rsidR="00FE1CAB" w:rsidRPr="00276D3C">
        <w:rPr>
          <w:rFonts w:asciiTheme="minorEastAsia" w:hAnsiTheme="minorEastAsia" w:hint="eastAsia"/>
        </w:rPr>
        <w:t>台</w:t>
      </w:r>
      <w:r w:rsidR="003D4AB2" w:rsidRPr="00276D3C">
        <w:rPr>
          <w:rFonts w:asciiTheme="minorEastAsia" w:hAnsiTheme="minorEastAsia" w:hint="eastAsia"/>
        </w:rPr>
        <w:t>の若い世代の特定健診受診率の向上及び特定保健指導の実施率</w:t>
      </w:r>
      <w:r w:rsidRPr="00276D3C">
        <w:rPr>
          <w:rFonts w:asciiTheme="minorEastAsia" w:hAnsiTheme="minorEastAsia" w:hint="eastAsia"/>
        </w:rPr>
        <w:t xml:space="preserve">　　</w:t>
      </w:r>
    </w:p>
    <w:p w14:paraId="2E781D21" w14:textId="19D3EC58" w:rsidR="003D4AB2" w:rsidRPr="00276D3C" w:rsidRDefault="003D4AB2" w:rsidP="004E2621">
      <w:pPr>
        <w:tabs>
          <w:tab w:val="left" w:pos="1182"/>
        </w:tabs>
        <w:ind w:firstLineChars="800" w:firstLine="1654"/>
        <w:rPr>
          <w:rFonts w:asciiTheme="minorEastAsia" w:hAnsiTheme="minorEastAsia"/>
        </w:rPr>
      </w:pPr>
      <w:r w:rsidRPr="00276D3C">
        <w:rPr>
          <w:rFonts w:asciiTheme="minorEastAsia" w:hAnsiTheme="minorEastAsia" w:hint="eastAsia"/>
        </w:rPr>
        <w:t>向上を目指し、令和６年度から市役所等にて集団特定健診を試行実施する。</w:t>
      </w:r>
    </w:p>
    <w:p w14:paraId="510255CD" w14:textId="5E81F79D" w:rsidR="003D4AB2" w:rsidRPr="00276D3C" w:rsidRDefault="003D4AB2" w:rsidP="003D4AB2">
      <w:pPr>
        <w:tabs>
          <w:tab w:val="left" w:pos="1182"/>
        </w:tabs>
        <w:rPr>
          <w:rFonts w:asciiTheme="minorEastAsia" w:hAnsiTheme="minorEastAsia"/>
        </w:rPr>
      </w:pPr>
      <w:r w:rsidRPr="00276D3C">
        <w:rPr>
          <w:rFonts w:asciiTheme="minorEastAsia" w:hAnsiTheme="minorEastAsia" w:hint="eastAsia"/>
        </w:rPr>
        <w:t xml:space="preserve">　　　　</w:t>
      </w:r>
      <w:r w:rsidR="004E2621" w:rsidRPr="00276D3C">
        <w:rPr>
          <w:rFonts w:asciiTheme="minorEastAsia" w:hAnsiTheme="minorEastAsia" w:hint="eastAsia"/>
        </w:rPr>
        <w:t xml:space="preserve">　　◆　</w:t>
      </w:r>
      <w:r w:rsidRPr="00276D3C">
        <w:rPr>
          <w:rFonts w:asciiTheme="minorEastAsia" w:hAnsiTheme="minorEastAsia" w:hint="eastAsia"/>
        </w:rPr>
        <w:t>情報提供事業</w:t>
      </w:r>
    </w:p>
    <w:p w14:paraId="2E66822C" w14:textId="77777777" w:rsidR="004E2621" w:rsidRPr="00276D3C" w:rsidRDefault="004E2621" w:rsidP="004E2621">
      <w:pPr>
        <w:tabs>
          <w:tab w:val="left" w:pos="1182"/>
        </w:tabs>
        <w:ind w:firstLineChars="700" w:firstLine="1447"/>
        <w:rPr>
          <w:rFonts w:asciiTheme="minorEastAsia" w:hAnsiTheme="minorEastAsia"/>
        </w:rPr>
      </w:pPr>
      <w:r w:rsidRPr="00276D3C">
        <w:rPr>
          <w:rFonts w:asciiTheme="minorEastAsia" w:hAnsiTheme="minorEastAsia" w:hint="eastAsia"/>
        </w:rPr>
        <w:t>・</w:t>
      </w:r>
      <w:r w:rsidR="003D4AB2" w:rsidRPr="00276D3C">
        <w:rPr>
          <w:rFonts w:asciiTheme="minorEastAsia" w:hAnsiTheme="minorEastAsia" w:hint="eastAsia"/>
        </w:rPr>
        <w:t>特定健診終了後に情報提供事業への協力依頼文書(治療中の人の検査結果データ</w:t>
      </w:r>
    </w:p>
    <w:p w14:paraId="0FA5FA4A" w14:textId="77777777" w:rsidR="004E2621" w:rsidRPr="00276D3C" w:rsidRDefault="003D4AB2" w:rsidP="004E2621">
      <w:pPr>
        <w:tabs>
          <w:tab w:val="left" w:pos="1182"/>
        </w:tabs>
        <w:ind w:firstLineChars="800" w:firstLine="1654"/>
        <w:rPr>
          <w:rFonts w:asciiTheme="minorEastAsia" w:hAnsiTheme="minorEastAsia"/>
        </w:rPr>
      </w:pPr>
      <w:r w:rsidRPr="00276D3C">
        <w:rPr>
          <w:rFonts w:asciiTheme="minorEastAsia" w:hAnsiTheme="minorEastAsia" w:hint="eastAsia"/>
        </w:rPr>
        <w:t>提供票）を作成及び送付、本人の同意のもとで、保険者が診療における検査デー</w:t>
      </w:r>
      <w:r w:rsidR="004E2621" w:rsidRPr="00276D3C">
        <w:rPr>
          <w:rFonts w:asciiTheme="minorEastAsia" w:hAnsiTheme="minorEastAsia" w:hint="eastAsia"/>
        </w:rPr>
        <w:t xml:space="preserve">　</w:t>
      </w:r>
    </w:p>
    <w:p w14:paraId="541CC167" w14:textId="77777777" w:rsidR="004E2621" w:rsidRPr="00276D3C" w:rsidRDefault="004E2621" w:rsidP="004E2621">
      <w:pPr>
        <w:tabs>
          <w:tab w:val="left" w:pos="1182"/>
        </w:tabs>
        <w:ind w:firstLineChars="700" w:firstLine="1447"/>
        <w:rPr>
          <w:rFonts w:asciiTheme="minorEastAsia" w:hAnsiTheme="minorEastAsia"/>
        </w:rPr>
      </w:pPr>
      <w:r w:rsidRPr="00276D3C">
        <w:rPr>
          <w:rFonts w:asciiTheme="minorEastAsia" w:hAnsiTheme="minorEastAsia" w:hint="eastAsia"/>
        </w:rPr>
        <w:t xml:space="preserve">　</w:t>
      </w:r>
      <w:r w:rsidR="003D4AB2" w:rsidRPr="00276D3C">
        <w:rPr>
          <w:rFonts w:asciiTheme="minorEastAsia" w:hAnsiTheme="minorEastAsia" w:hint="eastAsia"/>
        </w:rPr>
        <w:t>タの提供を受け、特定健診結果のデータとして円滑に活用できるよう、かかりつ</w:t>
      </w:r>
    </w:p>
    <w:p w14:paraId="6E07CB92" w14:textId="6D7F9FA7" w:rsidR="003D4AB2" w:rsidRPr="00276D3C" w:rsidRDefault="003D4AB2" w:rsidP="004E2621">
      <w:pPr>
        <w:tabs>
          <w:tab w:val="left" w:pos="1182"/>
        </w:tabs>
        <w:ind w:firstLineChars="800" w:firstLine="1654"/>
        <w:rPr>
          <w:rFonts w:asciiTheme="minorEastAsia" w:hAnsiTheme="minorEastAsia"/>
        </w:rPr>
      </w:pPr>
      <w:r w:rsidRPr="00276D3C">
        <w:rPr>
          <w:rFonts w:asciiTheme="minorEastAsia" w:hAnsiTheme="minorEastAsia" w:hint="eastAsia"/>
        </w:rPr>
        <w:t>け医への協力依頼及び連携を行いながら実施する。</w:t>
      </w:r>
    </w:p>
    <w:p w14:paraId="3C19930E" w14:textId="1F116105" w:rsidR="003D4AB2" w:rsidRPr="00276D3C" w:rsidRDefault="004E2621" w:rsidP="004E2621">
      <w:pPr>
        <w:tabs>
          <w:tab w:val="left" w:pos="1182"/>
        </w:tabs>
        <w:ind w:firstLineChars="600" w:firstLine="1240"/>
        <w:rPr>
          <w:rFonts w:asciiTheme="minorEastAsia" w:hAnsiTheme="minorEastAsia"/>
        </w:rPr>
      </w:pPr>
      <w:r w:rsidRPr="00276D3C">
        <w:rPr>
          <w:rFonts w:asciiTheme="minorEastAsia" w:hAnsiTheme="minorEastAsia" w:hint="eastAsia"/>
        </w:rPr>
        <w:t xml:space="preserve">◆　</w:t>
      </w:r>
      <w:r w:rsidR="003D4AB2" w:rsidRPr="00276D3C">
        <w:rPr>
          <w:rFonts w:asciiTheme="minorEastAsia" w:hAnsiTheme="minorEastAsia" w:hint="eastAsia"/>
        </w:rPr>
        <w:t>健診受診勧奨通知</w:t>
      </w:r>
    </w:p>
    <w:p w14:paraId="7EE5EDD4" w14:textId="77777777" w:rsidR="004E2621" w:rsidRPr="00276D3C" w:rsidRDefault="003D4AB2" w:rsidP="003D4AB2">
      <w:pPr>
        <w:tabs>
          <w:tab w:val="left" w:pos="1182"/>
        </w:tabs>
        <w:ind w:firstLineChars="400" w:firstLine="827"/>
        <w:rPr>
          <w:rFonts w:asciiTheme="minorEastAsia" w:hAnsiTheme="minorEastAsia"/>
        </w:rPr>
      </w:pPr>
      <w:r w:rsidRPr="00276D3C">
        <w:rPr>
          <w:rFonts w:asciiTheme="minorEastAsia" w:hAnsiTheme="minorEastAsia" w:hint="eastAsia"/>
        </w:rPr>
        <w:t xml:space="preserve">　</w:t>
      </w:r>
      <w:r w:rsidR="004E2621" w:rsidRPr="00276D3C">
        <w:rPr>
          <w:rFonts w:asciiTheme="minorEastAsia" w:hAnsiTheme="minorEastAsia" w:hint="eastAsia"/>
        </w:rPr>
        <w:t xml:space="preserve">　　・</w:t>
      </w:r>
      <w:r w:rsidRPr="00276D3C">
        <w:rPr>
          <w:rFonts w:asciiTheme="minorEastAsia" w:hAnsiTheme="minorEastAsia" w:hint="eastAsia"/>
        </w:rPr>
        <w:t>健診未受診者に対し、対象に合わせた内容でハガキを作成・送付することで、特</w:t>
      </w:r>
      <w:r w:rsidR="004E2621" w:rsidRPr="00276D3C">
        <w:rPr>
          <w:rFonts w:asciiTheme="minorEastAsia" w:hAnsiTheme="minorEastAsia" w:hint="eastAsia"/>
        </w:rPr>
        <w:t xml:space="preserve">　</w:t>
      </w:r>
    </w:p>
    <w:p w14:paraId="651D36AA" w14:textId="28EF4990" w:rsidR="003D4AB2" w:rsidRPr="00276D3C" w:rsidRDefault="003D4AB2" w:rsidP="004E2621">
      <w:pPr>
        <w:tabs>
          <w:tab w:val="left" w:pos="1182"/>
        </w:tabs>
        <w:ind w:firstLineChars="800" w:firstLine="1654"/>
        <w:rPr>
          <w:rFonts w:asciiTheme="minorEastAsia" w:hAnsiTheme="minorEastAsia"/>
        </w:rPr>
      </w:pPr>
      <w:r w:rsidRPr="00276D3C">
        <w:rPr>
          <w:rFonts w:asciiTheme="minorEastAsia" w:hAnsiTheme="minorEastAsia" w:hint="eastAsia"/>
        </w:rPr>
        <w:t>定健康診査受診を促す。</w:t>
      </w:r>
    </w:p>
    <w:p w14:paraId="2CC71304" w14:textId="0D018FF5" w:rsidR="003D4AB2" w:rsidRPr="00276D3C" w:rsidRDefault="003D4AB2" w:rsidP="003D4AB2">
      <w:pPr>
        <w:tabs>
          <w:tab w:val="left" w:pos="1182"/>
        </w:tabs>
        <w:rPr>
          <w:rFonts w:asciiTheme="minorEastAsia" w:hAnsiTheme="minorEastAsia"/>
        </w:rPr>
      </w:pPr>
      <w:r w:rsidRPr="00276D3C">
        <w:rPr>
          <w:rFonts w:asciiTheme="minorEastAsia" w:hAnsiTheme="minorEastAsia" w:hint="eastAsia"/>
        </w:rPr>
        <w:t xml:space="preserve">　　　　</w:t>
      </w:r>
      <w:r w:rsidR="004E2621" w:rsidRPr="00276D3C">
        <w:rPr>
          <w:rFonts w:asciiTheme="minorEastAsia" w:hAnsiTheme="minorEastAsia" w:hint="eastAsia"/>
        </w:rPr>
        <w:t xml:space="preserve">　　◆　</w:t>
      </w:r>
      <w:r w:rsidRPr="00276D3C">
        <w:rPr>
          <w:rFonts w:asciiTheme="minorEastAsia" w:hAnsiTheme="minorEastAsia" w:hint="eastAsia"/>
        </w:rPr>
        <w:t>その他</w:t>
      </w:r>
    </w:p>
    <w:p w14:paraId="438294B7" w14:textId="68A65763" w:rsidR="009C5B19" w:rsidRPr="00276D3C" w:rsidRDefault="004E2621" w:rsidP="004E2621">
      <w:pPr>
        <w:tabs>
          <w:tab w:val="left" w:pos="1182"/>
        </w:tabs>
        <w:ind w:firstLineChars="700" w:firstLine="1447"/>
        <w:rPr>
          <w:rFonts w:asciiTheme="minorEastAsia" w:hAnsiTheme="minorEastAsia"/>
        </w:rPr>
      </w:pPr>
      <w:r w:rsidRPr="00276D3C">
        <w:rPr>
          <w:rFonts w:asciiTheme="minorEastAsia" w:hAnsiTheme="minorEastAsia" w:hint="eastAsia"/>
        </w:rPr>
        <w:t>・</w:t>
      </w:r>
      <w:r w:rsidR="003D4AB2" w:rsidRPr="00276D3C">
        <w:rPr>
          <w:rFonts w:asciiTheme="minorEastAsia" w:hAnsiTheme="minorEastAsia" w:hint="eastAsia"/>
        </w:rPr>
        <w:t>健診結果インセンティブ事業や広報活動</w:t>
      </w:r>
    </w:p>
    <w:p w14:paraId="1DCE320E" w14:textId="085F53A5" w:rsidR="003D4AB2" w:rsidRPr="00276D3C" w:rsidRDefault="003D4AB2" w:rsidP="004E2621">
      <w:pPr>
        <w:tabs>
          <w:tab w:val="left" w:pos="1182"/>
        </w:tabs>
        <w:rPr>
          <w:rFonts w:asciiTheme="minorEastAsia" w:hAnsiTheme="minorEastAsia"/>
        </w:rPr>
      </w:pPr>
      <w:r w:rsidRPr="00276D3C">
        <w:rPr>
          <w:rFonts w:asciiTheme="minorEastAsia" w:hAnsiTheme="minorEastAsia" w:hint="eastAsia"/>
        </w:rPr>
        <w:t xml:space="preserve">　　　　</w:t>
      </w:r>
      <w:r w:rsidR="004E2621" w:rsidRPr="00276D3C">
        <w:rPr>
          <w:rFonts w:asciiTheme="minorEastAsia" w:hAnsiTheme="minorEastAsia" w:hint="eastAsia"/>
        </w:rPr>
        <w:t>（イ）</w:t>
      </w:r>
      <w:r w:rsidRPr="00276D3C">
        <w:rPr>
          <w:rFonts w:asciiTheme="minorEastAsia" w:hAnsiTheme="minorEastAsia" w:hint="eastAsia"/>
        </w:rPr>
        <w:t>特定保健指導</w:t>
      </w:r>
    </w:p>
    <w:p w14:paraId="30FD8934" w14:textId="77777777" w:rsidR="004E2621" w:rsidRPr="00276D3C" w:rsidRDefault="003D4AB2" w:rsidP="004E2621">
      <w:pPr>
        <w:tabs>
          <w:tab w:val="left" w:pos="1182"/>
        </w:tabs>
        <w:rPr>
          <w:rFonts w:asciiTheme="minorEastAsia" w:hAnsiTheme="minorEastAsia"/>
        </w:rPr>
      </w:pPr>
      <w:r w:rsidRPr="00276D3C">
        <w:rPr>
          <w:rFonts w:asciiTheme="minorEastAsia" w:hAnsiTheme="minorEastAsia" w:hint="eastAsia"/>
        </w:rPr>
        <w:t xml:space="preserve">　　　　　　</w:t>
      </w:r>
      <w:r w:rsidR="004E2621" w:rsidRPr="00276D3C">
        <w:rPr>
          <w:rFonts w:asciiTheme="minorEastAsia" w:hAnsiTheme="minorEastAsia" w:hint="eastAsia"/>
        </w:rPr>
        <w:t xml:space="preserve">◆　</w:t>
      </w:r>
      <w:r w:rsidRPr="00276D3C">
        <w:rPr>
          <w:rFonts w:asciiTheme="minorEastAsia" w:hAnsiTheme="minorEastAsia" w:hint="eastAsia"/>
        </w:rPr>
        <w:t>被保険者が、健診の結果について現状を自覚し、生活習慣の改善につなげる行動</w:t>
      </w:r>
      <w:r w:rsidR="004E2621" w:rsidRPr="00276D3C">
        <w:rPr>
          <w:rFonts w:asciiTheme="minorEastAsia" w:hAnsiTheme="minorEastAsia" w:hint="eastAsia"/>
        </w:rPr>
        <w:t xml:space="preserve">　　</w:t>
      </w:r>
    </w:p>
    <w:p w14:paraId="2D056855" w14:textId="77777777" w:rsidR="00FE1CAB" w:rsidRPr="00276D3C" w:rsidRDefault="004E2621" w:rsidP="00FE1CAB">
      <w:pPr>
        <w:tabs>
          <w:tab w:val="left" w:pos="1182"/>
        </w:tabs>
        <w:ind w:firstLineChars="600" w:firstLine="1240"/>
        <w:rPr>
          <w:rFonts w:asciiTheme="minorEastAsia" w:hAnsiTheme="minorEastAsia"/>
        </w:rPr>
      </w:pPr>
      <w:r w:rsidRPr="00276D3C">
        <w:rPr>
          <w:rFonts w:asciiTheme="minorEastAsia" w:hAnsiTheme="minorEastAsia" w:hint="eastAsia"/>
        </w:rPr>
        <w:t xml:space="preserve">　</w:t>
      </w:r>
      <w:r w:rsidR="003D4AB2" w:rsidRPr="00276D3C">
        <w:rPr>
          <w:rFonts w:asciiTheme="minorEastAsia" w:hAnsiTheme="minorEastAsia" w:hint="eastAsia"/>
        </w:rPr>
        <w:t>ができることにより、メタボリックシンドローム該当者が減ることを目的に、</w:t>
      </w:r>
      <w:r w:rsidR="00FE1CAB" w:rsidRPr="00276D3C">
        <w:rPr>
          <w:rFonts w:asciiTheme="minorEastAsia" w:hAnsiTheme="minorEastAsia" w:hint="eastAsia"/>
        </w:rPr>
        <w:t>市役</w:t>
      </w:r>
    </w:p>
    <w:p w14:paraId="71945B92" w14:textId="77777777" w:rsidR="00FE1CAB" w:rsidRPr="00276D3C" w:rsidRDefault="00FE1CAB" w:rsidP="00FE1CAB">
      <w:pPr>
        <w:tabs>
          <w:tab w:val="left" w:pos="1182"/>
        </w:tabs>
        <w:ind w:firstLineChars="600" w:firstLine="1240"/>
        <w:rPr>
          <w:rFonts w:asciiTheme="minorEastAsia" w:hAnsiTheme="minorEastAsia"/>
        </w:rPr>
      </w:pPr>
      <w:r w:rsidRPr="00276D3C">
        <w:rPr>
          <w:rFonts w:asciiTheme="minorEastAsia" w:hAnsiTheme="minorEastAsia" w:hint="eastAsia"/>
        </w:rPr>
        <w:t xml:space="preserve">　所</w:t>
      </w:r>
      <w:r w:rsidR="003D4AB2" w:rsidRPr="00276D3C">
        <w:rPr>
          <w:rFonts w:asciiTheme="minorEastAsia" w:hAnsiTheme="minorEastAsia" w:hint="eastAsia"/>
        </w:rPr>
        <w:t>や各地域のコミュニティセンター、保健センター等において平日や休日等、利用</w:t>
      </w:r>
    </w:p>
    <w:p w14:paraId="32716A63" w14:textId="7941EFAB" w:rsidR="003D4AB2" w:rsidRPr="00276D3C" w:rsidRDefault="003D4AB2" w:rsidP="00FE1CAB">
      <w:pPr>
        <w:tabs>
          <w:tab w:val="left" w:pos="1182"/>
        </w:tabs>
        <w:ind w:firstLineChars="600" w:firstLine="1240"/>
        <w:rPr>
          <w:rFonts w:asciiTheme="minorEastAsia" w:hAnsiTheme="minorEastAsia"/>
        </w:rPr>
      </w:pPr>
      <w:r w:rsidRPr="00276D3C">
        <w:rPr>
          <w:rFonts w:asciiTheme="minorEastAsia" w:hAnsiTheme="minorEastAsia" w:hint="eastAsia"/>
        </w:rPr>
        <w:t>者の希望に応じて実施</w:t>
      </w:r>
    </w:p>
    <w:p w14:paraId="440B2092" w14:textId="59943702" w:rsidR="003D4AB2" w:rsidRPr="00276D3C" w:rsidRDefault="004E2621" w:rsidP="003D4AB2">
      <w:pPr>
        <w:tabs>
          <w:tab w:val="left" w:pos="1182"/>
        </w:tabs>
        <w:ind w:firstLineChars="600" w:firstLine="1240"/>
        <w:rPr>
          <w:rFonts w:asciiTheme="minorEastAsia" w:hAnsiTheme="minorEastAsia"/>
        </w:rPr>
      </w:pPr>
      <w:r w:rsidRPr="00276D3C">
        <w:rPr>
          <w:rFonts w:asciiTheme="minorEastAsia" w:hAnsiTheme="minorEastAsia" w:hint="eastAsia"/>
        </w:rPr>
        <w:t xml:space="preserve">◆　</w:t>
      </w:r>
      <w:r w:rsidR="003D4AB2" w:rsidRPr="00276D3C">
        <w:rPr>
          <w:rFonts w:asciiTheme="minorEastAsia" w:hAnsiTheme="minorEastAsia" w:hint="eastAsia"/>
        </w:rPr>
        <w:t>集団健診受診者については、約1か月後（日曜日）に健診結果説明会を開催し、</w:t>
      </w:r>
    </w:p>
    <w:p w14:paraId="79ED5B40" w14:textId="33E43445" w:rsidR="003D4AB2" w:rsidRPr="00276D3C" w:rsidRDefault="003D4AB2" w:rsidP="004E2621">
      <w:pPr>
        <w:tabs>
          <w:tab w:val="left" w:pos="1182"/>
        </w:tabs>
        <w:ind w:firstLineChars="700" w:firstLine="1447"/>
        <w:rPr>
          <w:rFonts w:asciiTheme="minorEastAsia" w:hAnsiTheme="minorEastAsia"/>
        </w:rPr>
      </w:pPr>
      <w:r w:rsidRPr="00276D3C">
        <w:rPr>
          <w:rFonts w:asciiTheme="minorEastAsia" w:hAnsiTheme="minorEastAsia" w:hint="eastAsia"/>
        </w:rPr>
        <w:t>時に保健指導を実施。全年齢ともに個別支援を随時実施</w:t>
      </w:r>
    </w:p>
    <w:p w14:paraId="27881610" w14:textId="14B619C4" w:rsidR="003D4AB2" w:rsidRPr="00276D3C" w:rsidRDefault="004E2621" w:rsidP="004E2621">
      <w:pPr>
        <w:tabs>
          <w:tab w:val="left" w:pos="1182"/>
        </w:tabs>
        <w:ind w:left="827"/>
        <w:rPr>
          <w:rFonts w:asciiTheme="minorEastAsia" w:hAnsiTheme="minorEastAsia"/>
        </w:rPr>
      </w:pPr>
      <w:r w:rsidRPr="00276D3C">
        <w:rPr>
          <w:rFonts w:asciiTheme="minorEastAsia" w:hAnsiTheme="minorEastAsia" w:hint="eastAsia"/>
        </w:rPr>
        <w:t>（ウ）</w:t>
      </w:r>
      <w:r w:rsidR="003D4AB2" w:rsidRPr="00276D3C">
        <w:rPr>
          <w:rFonts w:asciiTheme="minorEastAsia" w:hAnsiTheme="minorEastAsia" w:hint="eastAsia"/>
        </w:rPr>
        <w:t>糖尿病重症化予防</w:t>
      </w:r>
    </w:p>
    <w:p w14:paraId="588D8554" w14:textId="77777777" w:rsidR="004E2621" w:rsidRPr="00276D3C" w:rsidRDefault="003D4AB2" w:rsidP="004E2621">
      <w:pPr>
        <w:tabs>
          <w:tab w:val="left" w:pos="1182"/>
        </w:tabs>
        <w:rPr>
          <w:rFonts w:asciiTheme="minorEastAsia" w:hAnsiTheme="minorEastAsia"/>
        </w:rPr>
      </w:pPr>
      <w:r w:rsidRPr="00276D3C">
        <w:rPr>
          <w:rFonts w:asciiTheme="minorEastAsia" w:hAnsiTheme="minorEastAsia" w:hint="eastAsia"/>
        </w:rPr>
        <w:t xml:space="preserve">　　　　　　</w:t>
      </w:r>
      <w:r w:rsidR="004E2621" w:rsidRPr="00276D3C">
        <w:rPr>
          <w:rFonts w:asciiTheme="minorEastAsia" w:hAnsiTheme="minorEastAsia" w:hint="eastAsia"/>
        </w:rPr>
        <w:t xml:space="preserve">◆　</w:t>
      </w:r>
      <w:r w:rsidRPr="00276D3C">
        <w:rPr>
          <w:rFonts w:asciiTheme="minorEastAsia" w:hAnsiTheme="minorEastAsia" w:hint="eastAsia"/>
        </w:rPr>
        <w:t>糖尿病が重症化するリスクの高い人に対して、保健指導及び医療機関への受診に</w:t>
      </w:r>
      <w:r w:rsidR="004E2621" w:rsidRPr="00276D3C">
        <w:rPr>
          <w:rFonts w:asciiTheme="minorEastAsia" w:hAnsiTheme="minorEastAsia" w:hint="eastAsia"/>
        </w:rPr>
        <w:t xml:space="preserve">　　</w:t>
      </w:r>
    </w:p>
    <w:p w14:paraId="51D84D21" w14:textId="77777777" w:rsidR="004E2621" w:rsidRPr="00276D3C" w:rsidRDefault="003D4AB2" w:rsidP="004E2621">
      <w:pPr>
        <w:tabs>
          <w:tab w:val="left" w:pos="1182"/>
        </w:tabs>
        <w:ind w:firstLineChars="700" w:firstLine="1447"/>
        <w:rPr>
          <w:rFonts w:asciiTheme="minorEastAsia" w:hAnsiTheme="minorEastAsia"/>
        </w:rPr>
      </w:pPr>
      <w:r w:rsidRPr="00276D3C">
        <w:rPr>
          <w:rFonts w:asciiTheme="minorEastAsia" w:hAnsiTheme="minorEastAsia" w:hint="eastAsia"/>
        </w:rPr>
        <w:t>結びつけることより合併症、人工透析等の重症化への移行防止を図ることを目的に、</w:t>
      </w:r>
      <w:r w:rsidR="004E2621" w:rsidRPr="00276D3C">
        <w:rPr>
          <w:rFonts w:asciiTheme="minorEastAsia" w:hAnsiTheme="minorEastAsia" w:hint="eastAsia"/>
        </w:rPr>
        <w:t xml:space="preserve">　</w:t>
      </w:r>
    </w:p>
    <w:p w14:paraId="600FF20A" w14:textId="562CB655" w:rsidR="003D4AB2" w:rsidRPr="00276D3C" w:rsidRDefault="004E2621" w:rsidP="004E2621">
      <w:pPr>
        <w:tabs>
          <w:tab w:val="left" w:pos="1182"/>
        </w:tabs>
        <w:ind w:firstLineChars="600" w:firstLine="1240"/>
        <w:rPr>
          <w:rFonts w:asciiTheme="minorEastAsia" w:hAnsiTheme="minorEastAsia"/>
        </w:rPr>
      </w:pPr>
      <w:r w:rsidRPr="00276D3C">
        <w:rPr>
          <w:rFonts w:asciiTheme="minorEastAsia" w:hAnsiTheme="minorEastAsia" w:hint="eastAsia"/>
        </w:rPr>
        <w:t xml:space="preserve">　</w:t>
      </w:r>
      <w:r w:rsidR="003D4AB2" w:rsidRPr="00276D3C">
        <w:rPr>
          <w:rFonts w:asciiTheme="minorEastAsia" w:hAnsiTheme="minorEastAsia" w:hint="eastAsia"/>
        </w:rPr>
        <w:t>医療機関受診勧奨</w:t>
      </w:r>
      <w:r w:rsidR="007E695A" w:rsidRPr="00276D3C">
        <w:rPr>
          <w:rFonts w:asciiTheme="minorEastAsia" w:hAnsiTheme="minorEastAsia" w:hint="eastAsia"/>
        </w:rPr>
        <w:t>及び</w:t>
      </w:r>
      <w:r w:rsidR="003D4AB2" w:rsidRPr="00276D3C">
        <w:rPr>
          <w:rFonts w:asciiTheme="minorEastAsia" w:hAnsiTheme="minorEastAsia" w:hint="eastAsia"/>
        </w:rPr>
        <w:t>保健指導を実施</w:t>
      </w:r>
    </w:p>
    <w:p w14:paraId="52A8B462" w14:textId="05F3D785" w:rsidR="003D4AB2" w:rsidRPr="00276D3C" w:rsidRDefault="004E2621" w:rsidP="004E2621">
      <w:pPr>
        <w:tabs>
          <w:tab w:val="left" w:pos="1182"/>
        </w:tabs>
        <w:ind w:left="827"/>
        <w:rPr>
          <w:rFonts w:asciiTheme="minorEastAsia" w:hAnsiTheme="minorEastAsia"/>
        </w:rPr>
      </w:pPr>
      <w:r w:rsidRPr="00276D3C">
        <w:rPr>
          <w:rFonts w:asciiTheme="minorEastAsia" w:hAnsiTheme="minorEastAsia" w:hint="eastAsia"/>
        </w:rPr>
        <w:t>（エ）</w:t>
      </w:r>
      <w:r w:rsidR="003D4AB2" w:rsidRPr="00276D3C">
        <w:rPr>
          <w:rFonts w:asciiTheme="minorEastAsia" w:hAnsiTheme="minorEastAsia" w:hint="eastAsia"/>
        </w:rPr>
        <w:t>循環器疾患重症化予防</w:t>
      </w:r>
    </w:p>
    <w:p w14:paraId="5C0B33C9" w14:textId="77777777" w:rsidR="004E2621" w:rsidRPr="00276D3C" w:rsidRDefault="003D4AB2" w:rsidP="004E2621">
      <w:pPr>
        <w:pStyle w:val="aa"/>
        <w:ind w:left="1034" w:hangingChars="100" w:hanging="207"/>
        <w:rPr>
          <w:rFonts w:asciiTheme="minorEastAsia" w:hAnsiTheme="minorEastAsia"/>
        </w:rPr>
      </w:pPr>
      <w:r w:rsidRPr="00276D3C">
        <w:rPr>
          <w:rFonts w:asciiTheme="minorEastAsia" w:hAnsiTheme="minorEastAsia" w:hint="eastAsia"/>
        </w:rPr>
        <w:t xml:space="preserve">　　</w:t>
      </w:r>
      <w:r w:rsidR="004E2621" w:rsidRPr="00276D3C">
        <w:rPr>
          <w:rFonts w:asciiTheme="minorEastAsia" w:hAnsiTheme="minorEastAsia" w:hint="eastAsia"/>
        </w:rPr>
        <w:t xml:space="preserve">◆　</w:t>
      </w:r>
      <w:r w:rsidRPr="00276D3C">
        <w:rPr>
          <w:rFonts w:asciiTheme="minorEastAsia" w:hAnsiTheme="minorEastAsia" w:hint="eastAsia"/>
        </w:rPr>
        <w:t>高血圧または脂質異常症が重症化するリスクの高い未受診者を医療機関の受診</w:t>
      </w:r>
    </w:p>
    <w:p w14:paraId="5536C6F3" w14:textId="0A5B0180" w:rsidR="003D4AB2" w:rsidRPr="00276D3C" w:rsidRDefault="003D4AB2" w:rsidP="004E2621">
      <w:pPr>
        <w:pStyle w:val="aa"/>
        <w:ind w:leftChars="500" w:left="1034" w:firstLineChars="200" w:firstLine="413"/>
        <w:rPr>
          <w:rFonts w:asciiTheme="minorEastAsia" w:hAnsiTheme="minorEastAsia"/>
        </w:rPr>
      </w:pPr>
      <w:r w:rsidRPr="00276D3C">
        <w:rPr>
          <w:rFonts w:asciiTheme="minorEastAsia" w:hAnsiTheme="minorEastAsia" w:hint="eastAsia"/>
        </w:rPr>
        <w:t>につなげ、高血圧または脂質異常症から起因する心臓病や脳卒中などの疾病を予防</w:t>
      </w:r>
      <w:r w:rsidR="004E2621" w:rsidRPr="00276D3C">
        <w:rPr>
          <w:rFonts w:asciiTheme="minorEastAsia" w:hAnsiTheme="minorEastAsia" w:hint="eastAsia"/>
        </w:rPr>
        <w:t xml:space="preserve">　　</w:t>
      </w:r>
    </w:p>
    <w:p w14:paraId="317B3BEF" w14:textId="6B916A03" w:rsidR="003D4AB2" w:rsidRPr="00276D3C" w:rsidRDefault="004E2621" w:rsidP="004E2621">
      <w:pPr>
        <w:tabs>
          <w:tab w:val="left" w:pos="1182"/>
        </w:tabs>
        <w:ind w:firstLineChars="400" w:firstLine="827"/>
        <w:rPr>
          <w:rFonts w:asciiTheme="minorEastAsia" w:hAnsiTheme="minorEastAsia"/>
        </w:rPr>
      </w:pPr>
      <w:r w:rsidRPr="00276D3C">
        <w:rPr>
          <w:rFonts w:asciiTheme="minorEastAsia" w:hAnsiTheme="minorEastAsia" w:hint="eastAsia"/>
        </w:rPr>
        <w:t>（オ）</w:t>
      </w:r>
      <w:r w:rsidR="003D4AB2" w:rsidRPr="00276D3C">
        <w:rPr>
          <w:rFonts w:asciiTheme="minorEastAsia" w:hAnsiTheme="minorEastAsia" w:hint="eastAsia"/>
        </w:rPr>
        <w:t>重複受診者・重複服薬者への適切な受診指導</w:t>
      </w:r>
    </w:p>
    <w:p w14:paraId="0C26E713" w14:textId="77777777" w:rsidR="004E2621" w:rsidRPr="00276D3C" w:rsidRDefault="003D4AB2" w:rsidP="004E2621">
      <w:pPr>
        <w:pStyle w:val="aa"/>
        <w:ind w:left="827"/>
        <w:rPr>
          <w:rFonts w:asciiTheme="minorEastAsia" w:hAnsiTheme="minorEastAsia"/>
        </w:rPr>
      </w:pPr>
      <w:r w:rsidRPr="00276D3C">
        <w:rPr>
          <w:rFonts w:asciiTheme="minorEastAsia" w:hAnsiTheme="minorEastAsia" w:hint="eastAsia"/>
        </w:rPr>
        <w:t xml:space="preserve">　　</w:t>
      </w:r>
      <w:r w:rsidR="004E2621" w:rsidRPr="00276D3C">
        <w:rPr>
          <w:rFonts w:asciiTheme="minorEastAsia" w:hAnsiTheme="minorEastAsia" w:hint="eastAsia"/>
        </w:rPr>
        <w:t xml:space="preserve">◆　</w:t>
      </w:r>
      <w:r w:rsidRPr="00276D3C">
        <w:rPr>
          <w:rFonts w:asciiTheme="minorEastAsia" w:hAnsiTheme="minorEastAsia" w:hint="eastAsia"/>
        </w:rPr>
        <w:t>レセプトデータを活用して、同一疾病で複数の医療機関を重複して受診している</w:t>
      </w:r>
      <w:r w:rsidR="004E2621" w:rsidRPr="00276D3C">
        <w:rPr>
          <w:rFonts w:asciiTheme="minorEastAsia" w:hAnsiTheme="minorEastAsia" w:hint="eastAsia"/>
        </w:rPr>
        <w:t xml:space="preserve">　</w:t>
      </w:r>
    </w:p>
    <w:p w14:paraId="080D091D" w14:textId="77777777" w:rsidR="004E2621" w:rsidRPr="00276D3C" w:rsidRDefault="003D4AB2" w:rsidP="004E2621">
      <w:pPr>
        <w:pStyle w:val="aa"/>
        <w:ind w:left="827" w:firstLineChars="300" w:firstLine="620"/>
        <w:rPr>
          <w:rFonts w:asciiTheme="minorEastAsia" w:hAnsiTheme="minorEastAsia"/>
        </w:rPr>
      </w:pPr>
      <w:r w:rsidRPr="00276D3C">
        <w:rPr>
          <w:rFonts w:asciiTheme="minorEastAsia" w:hAnsiTheme="minorEastAsia" w:hint="eastAsia"/>
        </w:rPr>
        <w:t>被保険者に対し、医療機関、保険者等の関係者が連携して、適切な受診の指導を実</w:t>
      </w:r>
      <w:r w:rsidR="004E2621" w:rsidRPr="00276D3C">
        <w:rPr>
          <w:rFonts w:asciiTheme="minorEastAsia" w:hAnsiTheme="minorEastAsia" w:hint="eastAsia"/>
        </w:rPr>
        <w:t xml:space="preserve">　</w:t>
      </w:r>
    </w:p>
    <w:p w14:paraId="0BF93C1C" w14:textId="5A68F85E" w:rsidR="003D4AB2" w:rsidRPr="00276D3C" w:rsidRDefault="003D4AB2" w:rsidP="004E2621">
      <w:pPr>
        <w:pStyle w:val="aa"/>
        <w:ind w:left="827" w:firstLineChars="300" w:firstLine="620"/>
        <w:rPr>
          <w:rFonts w:asciiTheme="minorEastAsia" w:hAnsiTheme="minorEastAsia"/>
        </w:rPr>
      </w:pPr>
      <w:r w:rsidRPr="00276D3C">
        <w:rPr>
          <w:rFonts w:asciiTheme="minorEastAsia" w:hAnsiTheme="minorEastAsia" w:hint="eastAsia"/>
        </w:rPr>
        <w:t>施</w:t>
      </w:r>
    </w:p>
    <w:p w14:paraId="21772441" w14:textId="77777777" w:rsidR="00F47996" w:rsidRPr="00276D3C" w:rsidRDefault="00F47996" w:rsidP="00F47996">
      <w:pPr>
        <w:tabs>
          <w:tab w:val="left" w:pos="1182"/>
        </w:tabs>
        <w:rPr>
          <w:rFonts w:asciiTheme="minorEastAsia" w:hAnsiTheme="minorEastAsia"/>
        </w:rPr>
      </w:pPr>
    </w:p>
    <w:p w14:paraId="100E528D" w14:textId="77777777" w:rsidR="009C5B19" w:rsidRPr="00276D3C" w:rsidRDefault="009C5B19" w:rsidP="00F47996">
      <w:pPr>
        <w:tabs>
          <w:tab w:val="left" w:pos="1182"/>
        </w:tabs>
        <w:rPr>
          <w:rFonts w:asciiTheme="minorEastAsia" w:hAnsiTheme="minorEastAsia"/>
        </w:rPr>
      </w:pPr>
    </w:p>
    <w:p w14:paraId="5B38A217" w14:textId="77777777" w:rsidR="009C5B19" w:rsidRPr="00276D3C" w:rsidRDefault="009C5B19" w:rsidP="00F47996">
      <w:pPr>
        <w:tabs>
          <w:tab w:val="left" w:pos="1182"/>
        </w:tabs>
        <w:rPr>
          <w:rFonts w:asciiTheme="minorEastAsia" w:hAnsiTheme="minorEastAsia"/>
        </w:rPr>
      </w:pPr>
    </w:p>
    <w:p w14:paraId="29D48CC4" w14:textId="77777777" w:rsidR="009C5B19" w:rsidRPr="00276D3C" w:rsidRDefault="009C5B19" w:rsidP="00F47996">
      <w:pPr>
        <w:tabs>
          <w:tab w:val="left" w:pos="1182"/>
        </w:tabs>
        <w:rPr>
          <w:rFonts w:asciiTheme="minorEastAsia" w:hAnsiTheme="minorEastAsia"/>
        </w:rPr>
      </w:pPr>
    </w:p>
    <w:p w14:paraId="73FF6557" w14:textId="77777777" w:rsidR="009C5B19" w:rsidRPr="00276D3C" w:rsidRDefault="009C5B19" w:rsidP="00F47996">
      <w:pPr>
        <w:tabs>
          <w:tab w:val="left" w:pos="1182"/>
        </w:tabs>
        <w:rPr>
          <w:rFonts w:asciiTheme="minorEastAsia" w:hAnsiTheme="minorEastAsia"/>
        </w:rPr>
      </w:pPr>
    </w:p>
    <w:p w14:paraId="7300C762" w14:textId="77777777" w:rsidR="009C5B19" w:rsidRPr="00276D3C" w:rsidRDefault="009C5B19" w:rsidP="00F47996">
      <w:pPr>
        <w:tabs>
          <w:tab w:val="left" w:pos="1182"/>
        </w:tabs>
        <w:rPr>
          <w:rFonts w:asciiTheme="minorEastAsia" w:hAnsiTheme="minorEastAsia"/>
        </w:rPr>
      </w:pPr>
    </w:p>
    <w:p w14:paraId="4A458905" w14:textId="77777777" w:rsidR="009C5B19" w:rsidRPr="00276D3C" w:rsidRDefault="009C5B19" w:rsidP="00F47996">
      <w:pPr>
        <w:tabs>
          <w:tab w:val="left" w:pos="1182"/>
        </w:tabs>
        <w:rPr>
          <w:rFonts w:asciiTheme="minorEastAsia" w:hAnsiTheme="minorEastAsia"/>
        </w:rPr>
      </w:pPr>
    </w:p>
    <w:p w14:paraId="613EEC66" w14:textId="6BF3F048" w:rsidR="003C1D24" w:rsidRPr="00276D3C" w:rsidRDefault="003C1D24" w:rsidP="003C1D24">
      <w:pPr>
        <w:tabs>
          <w:tab w:val="left" w:pos="1182"/>
        </w:tabs>
        <w:ind w:left="827" w:firstLineChars="200" w:firstLine="413"/>
        <w:rPr>
          <w:rFonts w:asciiTheme="minorEastAsia" w:hAnsiTheme="minorEastAsia"/>
        </w:rPr>
      </w:pPr>
      <w:r w:rsidRPr="00276D3C">
        <w:rPr>
          <w:rFonts w:asciiTheme="minorEastAsia" w:hAnsiTheme="minorEastAsia" w:hint="eastAsia"/>
        </w:rPr>
        <w:t xml:space="preserve">　</w:t>
      </w:r>
    </w:p>
    <w:p w14:paraId="1468B402" w14:textId="42A1152F" w:rsidR="00F47996" w:rsidRPr="00276D3C" w:rsidRDefault="00F47996" w:rsidP="00F47996">
      <w:pPr>
        <w:tabs>
          <w:tab w:val="left" w:pos="1182"/>
        </w:tabs>
        <w:ind w:leftChars="100" w:left="207"/>
        <w:rPr>
          <w:rFonts w:asciiTheme="majorEastAsia" w:eastAsiaTheme="majorEastAsia" w:hAnsiTheme="majorEastAsia"/>
          <w:sz w:val="24"/>
          <w:szCs w:val="24"/>
        </w:rPr>
      </w:pPr>
      <w:r w:rsidRPr="00276D3C">
        <w:rPr>
          <w:rFonts w:asciiTheme="majorEastAsia" w:eastAsiaTheme="majorEastAsia" w:hAnsiTheme="majorEastAsia" w:hint="eastAsia"/>
          <w:sz w:val="24"/>
          <w:szCs w:val="24"/>
        </w:rPr>
        <w:lastRenderedPageBreak/>
        <w:t>５　県単位化に伴う保険料水準統一の取組み</w:t>
      </w:r>
    </w:p>
    <w:p w14:paraId="1BE21B56" w14:textId="478E77E4" w:rsidR="009C5B19" w:rsidRPr="00276D3C" w:rsidRDefault="00C0041C" w:rsidP="008B6062">
      <w:pPr>
        <w:tabs>
          <w:tab w:val="left" w:pos="1182"/>
        </w:tabs>
        <w:ind w:leftChars="200" w:left="413"/>
        <w:rPr>
          <w:rFonts w:asciiTheme="minorEastAsia" w:hAnsiTheme="minorEastAsia"/>
        </w:rPr>
      </w:pPr>
      <w:r w:rsidRPr="00276D3C">
        <w:rPr>
          <w:rFonts w:asciiTheme="minorEastAsia" w:hAnsiTheme="minorEastAsia" w:hint="eastAsia"/>
        </w:rPr>
        <w:t xml:space="preserve">　平成30年度から国保新制度の施行により、県内の医療費等の支出は、各市町村がお互いに負担し合う仕組みに変わりました。第3期岐阜県国民健康保険運営方針</w:t>
      </w:r>
      <w:r w:rsidR="00D17394" w:rsidRPr="00276D3C">
        <w:rPr>
          <w:rFonts w:asciiTheme="minorEastAsia" w:hAnsiTheme="minorEastAsia" w:hint="eastAsia"/>
        </w:rPr>
        <w:t>（令和6年度～令和11年度）</w:t>
      </w:r>
      <w:r w:rsidRPr="00276D3C">
        <w:rPr>
          <w:rFonts w:asciiTheme="minorEastAsia" w:hAnsiTheme="minorEastAsia" w:hint="eastAsia"/>
        </w:rPr>
        <w:t>には、</w:t>
      </w:r>
      <w:r w:rsidR="00D17394" w:rsidRPr="00276D3C">
        <w:rPr>
          <w:rFonts w:asciiTheme="minorEastAsia" w:hAnsiTheme="minorEastAsia" w:hint="eastAsia"/>
        </w:rPr>
        <w:t>県が算定する市町村標準</w:t>
      </w:r>
      <w:r w:rsidRPr="00276D3C">
        <w:rPr>
          <w:rFonts w:asciiTheme="minorEastAsia" w:hAnsiTheme="minorEastAsia" w:hint="eastAsia"/>
        </w:rPr>
        <w:t>保険料</w:t>
      </w:r>
      <w:r w:rsidR="00D17394" w:rsidRPr="00276D3C">
        <w:rPr>
          <w:rFonts w:asciiTheme="minorEastAsia" w:hAnsiTheme="minorEastAsia" w:hint="eastAsia"/>
        </w:rPr>
        <w:t>率</w:t>
      </w:r>
      <w:r w:rsidR="00E2635B" w:rsidRPr="00E2635B">
        <w:rPr>
          <w:rFonts w:asciiTheme="minorEastAsia" w:hAnsiTheme="minorEastAsia" w:hint="eastAsia"/>
          <w:color w:val="FF0000"/>
        </w:rPr>
        <w:t>※</w:t>
      </w:r>
      <w:r w:rsidR="00D17394" w:rsidRPr="00276D3C">
        <w:rPr>
          <w:rFonts w:asciiTheme="minorEastAsia" w:hAnsiTheme="minorEastAsia" w:hint="eastAsia"/>
        </w:rPr>
        <w:t>を、すべての市町村において同一とすることをもって保険料水準の県内統一とするこ</w:t>
      </w:r>
      <w:r w:rsidR="007059DB" w:rsidRPr="00276D3C">
        <w:rPr>
          <w:rFonts w:asciiTheme="minorEastAsia" w:hAnsiTheme="minorEastAsia" w:hint="eastAsia"/>
        </w:rPr>
        <w:t>とが</w:t>
      </w:r>
      <w:r w:rsidR="00D17394" w:rsidRPr="00276D3C">
        <w:rPr>
          <w:rFonts w:asciiTheme="minorEastAsia" w:hAnsiTheme="minorEastAsia" w:hint="eastAsia"/>
        </w:rPr>
        <w:t>明記されました</w:t>
      </w:r>
      <w:r w:rsidR="007059DB" w:rsidRPr="00276D3C">
        <w:rPr>
          <w:rFonts w:asciiTheme="minorEastAsia" w:hAnsiTheme="minorEastAsia" w:hint="eastAsia"/>
        </w:rPr>
        <w:t>。</w:t>
      </w:r>
    </w:p>
    <w:p w14:paraId="44381AC4" w14:textId="7155889C" w:rsidR="00F47996" w:rsidRDefault="007059DB" w:rsidP="009C5B19">
      <w:pPr>
        <w:tabs>
          <w:tab w:val="left" w:pos="1182"/>
        </w:tabs>
        <w:ind w:leftChars="200" w:left="413" w:firstLineChars="100" w:firstLine="207"/>
        <w:rPr>
          <w:rFonts w:asciiTheme="minorEastAsia" w:hAnsiTheme="minorEastAsia"/>
          <w:color w:val="000000" w:themeColor="text1"/>
        </w:rPr>
      </w:pPr>
      <w:r w:rsidRPr="00276D3C">
        <w:rPr>
          <w:rFonts w:asciiTheme="minorEastAsia" w:hAnsiTheme="minorEastAsia" w:hint="eastAsia"/>
        </w:rPr>
        <w:t>本市としては、被保険者の受益と負担の公平性を確保する観点から、</w:t>
      </w:r>
      <w:r w:rsidR="00D17394" w:rsidRPr="00276D3C">
        <w:rPr>
          <w:rFonts w:asciiTheme="minorEastAsia" w:hAnsiTheme="minorEastAsia" w:hint="eastAsia"/>
        </w:rPr>
        <w:t>同方針に従い、</w:t>
      </w:r>
      <w:r w:rsidR="009C5B19" w:rsidRPr="00276D3C">
        <w:rPr>
          <w:rFonts w:asciiTheme="minorEastAsia" w:hAnsiTheme="minorEastAsia" w:hint="eastAsia"/>
        </w:rPr>
        <w:t>県内のどの居住地でも</w:t>
      </w:r>
      <w:r w:rsidR="00D17394" w:rsidRPr="00276D3C">
        <w:rPr>
          <w:rFonts w:asciiTheme="minorEastAsia" w:hAnsiTheme="minorEastAsia" w:hint="eastAsia"/>
        </w:rPr>
        <w:t>負担</w:t>
      </w:r>
      <w:r w:rsidRPr="00276D3C">
        <w:rPr>
          <w:rFonts w:asciiTheme="minorEastAsia" w:hAnsiTheme="minorEastAsia" w:hint="eastAsia"/>
        </w:rPr>
        <w:t>水準が同じにな</w:t>
      </w:r>
      <w:r>
        <w:rPr>
          <w:rFonts w:asciiTheme="minorEastAsia" w:hAnsiTheme="minorEastAsia" w:hint="eastAsia"/>
          <w:color w:val="000000" w:themeColor="text1"/>
        </w:rPr>
        <w:t>る</w:t>
      </w:r>
      <w:r w:rsidR="00D17394">
        <w:rPr>
          <w:rFonts w:asciiTheme="minorEastAsia" w:hAnsiTheme="minorEastAsia" w:hint="eastAsia"/>
          <w:color w:val="000000" w:themeColor="text1"/>
        </w:rPr>
        <w:t>ことを目指し対応して</w:t>
      </w:r>
      <w:r>
        <w:rPr>
          <w:rFonts w:asciiTheme="minorEastAsia" w:hAnsiTheme="minorEastAsia" w:hint="eastAsia"/>
          <w:color w:val="000000" w:themeColor="text1"/>
        </w:rPr>
        <w:t>いきます。</w:t>
      </w:r>
    </w:p>
    <w:p w14:paraId="36F19212" w14:textId="77777777" w:rsidR="00E2635B" w:rsidRDefault="00E2635B" w:rsidP="009C5B19">
      <w:pPr>
        <w:tabs>
          <w:tab w:val="left" w:pos="1182"/>
        </w:tabs>
        <w:ind w:leftChars="200" w:left="413" w:firstLineChars="100" w:firstLine="207"/>
        <w:rPr>
          <w:rFonts w:asciiTheme="minorEastAsia" w:hAnsiTheme="minorEastAsia"/>
          <w:color w:val="000000" w:themeColor="text1"/>
        </w:rPr>
      </w:pPr>
    </w:p>
    <w:p w14:paraId="294C756C" w14:textId="1094D719" w:rsidR="00E2635B" w:rsidRPr="00E2635B" w:rsidRDefault="00E2635B" w:rsidP="009C5B19">
      <w:pPr>
        <w:tabs>
          <w:tab w:val="left" w:pos="1182"/>
        </w:tabs>
        <w:ind w:leftChars="200" w:left="413" w:firstLineChars="100" w:firstLine="207"/>
        <w:rPr>
          <w:rFonts w:asciiTheme="minorEastAsia" w:hAnsiTheme="minorEastAsia"/>
          <w:color w:val="FF0000"/>
        </w:rPr>
      </w:pPr>
      <w:r w:rsidRPr="00E2635B">
        <w:rPr>
          <w:rFonts w:asciiTheme="minorEastAsia" w:hAnsiTheme="minorEastAsia" w:hint="eastAsia"/>
          <w:color w:val="FF0000"/>
        </w:rPr>
        <w:t>※市町村標準保険料率</w:t>
      </w:r>
    </w:p>
    <w:p w14:paraId="3731A1C9" w14:textId="77777777" w:rsidR="00E2635B" w:rsidRPr="00E2635B" w:rsidRDefault="00E2635B" w:rsidP="009C5B19">
      <w:pPr>
        <w:tabs>
          <w:tab w:val="left" w:pos="1182"/>
        </w:tabs>
        <w:ind w:leftChars="200" w:left="413" w:firstLineChars="100" w:firstLine="207"/>
        <w:rPr>
          <w:rFonts w:asciiTheme="minorEastAsia" w:hAnsiTheme="minorEastAsia"/>
          <w:color w:val="FF0000"/>
        </w:rPr>
      </w:pPr>
      <w:r w:rsidRPr="00E2635B">
        <w:rPr>
          <w:rFonts w:asciiTheme="minorEastAsia" w:hAnsiTheme="minorEastAsia" w:hint="eastAsia"/>
          <w:color w:val="FF0000"/>
        </w:rPr>
        <w:t xml:space="preserve">　標準的な住民負担の「見える化」や将来的な保険料負担の平準化をはかる観点から、毎年　</w:t>
      </w:r>
    </w:p>
    <w:p w14:paraId="31D6162A" w14:textId="47D8A360" w:rsidR="00E2635B" w:rsidRPr="00E2635B" w:rsidRDefault="00E2635B" w:rsidP="009C5B19">
      <w:pPr>
        <w:tabs>
          <w:tab w:val="left" w:pos="1182"/>
        </w:tabs>
        <w:ind w:leftChars="200" w:left="413" w:firstLineChars="100" w:firstLine="207"/>
        <w:rPr>
          <w:rFonts w:asciiTheme="minorEastAsia" w:hAnsiTheme="minorEastAsia"/>
          <w:color w:val="FF0000"/>
        </w:rPr>
      </w:pPr>
      <w:r w:rsidRPr="00E2635B">
        <w:rPr>
          <w:rFonts w:asciiTheme="minorEastAsia" w:hAnsiTheme="minorEastAsia" w:hint="eastAsia"/>
          <w:color w:val="FF0000"/>
        </w:rPr>
        <w:t xml:space="preserve">　度、県が市町村ごとの標準的な水準を表したもの</w:t>
      </w:r>
    </w:p>
    <w:sectPr w:rsidR="00E2635B" w:rsidRPr="00E2635B" w:rsidSect="00686DEA">
      <w:footerReference w:type="default" r:id="rId17"/>
      <w:footerReference w:type="first" r:id="rId18"/>
      <w:type w:val="continuous"/>
      <w:pgSz w:w="11906" w:h="16838" w:code="9"/>
      <w:pgMar w:top="1304" w:right="1418" w:bottom="1191" w:left="1418" w:header="851" w:footer="851" w:gutter="0"/>
      <w:pgNumType w:start="1"/>
      <w:cols w:space="425"/>
      <w:titlePg/>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075E" w14:textId="77777777" w:rsidR="003F3973" w:rsidRDefault="003F3973" w:rsidP="00660AFD">
      <w:r>
        <w:separator/>
      </w:r>
    </w:p>
  </w:endnote>
  <w:endnote w:type="continuationSeparator" w:id="0">
    <w:p w14:paraId="5CAF9651" w14:textId="77777777" w:rsidR="003F3973" w:rsidRDefault="003F3973" w:rsidP="0066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9AAB" w14:textId="77777777" w:rsidR="003F3973" w:rsidRDefault="003F3973" w:rsidP="00647805">
    <w:pPr>
      <w:pStyle w:val="a5"/>
      <w:jc w:val="center"/>
    </w:pPr>
    <w:r>
      <w:fldChar w:fldCharType="begin"/>
    </w:r>
    <w:r>
      <w:instrText>PAGE   \* MERGEFORMAT</w:instrText>
    </w:r>
    <w:r>
      <w:fldChar w:fldCharType="separate"/>
    </w:r>
    <w:r w:rsidR="00207F0F" w:rsidRPr="00207F0F">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49B3" w14:textId="77777777" w:rsidR="003F3973" w:rsidRDefault="003F3973" w:rsidP="00647805">
    <w:pPr>
      <w:pStyle w:val="a5"/>
      <w:jc w:val="center"/>
    </w:pPr>
    <w:r>
      <w:fldChar w:fldCharType="begin"/>
    </w:r>
    <w:r>
      <w:instrText>PAGE   \* MERGEFORMAT</w:instrText>
    </w:r>
    <w:r>
      <w:fldChar w:fldCharType="separate"/>
    </w:r>
    <w:r w:rsidR="00207F0F" w:rsidRPr="00207F0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7B3B" w14:textId="77777777" w:rsidR="003F3973" w:rsidRDefault="003F3973" w:rsidP="00660AFD">
      <w:r>
        <w:separator/>
      </w:r>
    </w:p>
  </w:footnote>
  <w:footnote w:type="continuationSeparator" w:id="0">
    <w:p w14:paraId="7205B2B8" w14:textId="77777777" w:rsidR="003F3973" w:rsidRDefault="003F3973" w:rsidP="0066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730"/>
    <w:multiLevelType w:val="hybridMultilevel"/>
    <w:tmpl w:val="6C56908C"/>
    <w:lvl w:ilvl="0" w:tplc="00864E32">
      <w:start w:val="2"/>
      <w:numFmt w:val="decimal"/>
      <w:lvlText w:val="%1"/>
      <w:lvlJc w:val="left"/>
      <w:pPr>
        <w:ind w:left="1290" w:hanging="360"/>
      </w:pPr>
      <w:rPr>
        <w:rFonts w:hint="default"/>
      </w:rPr>
    </w:lvl>
    <w:lvl w:ilvl="1" w:tplc="04090017" w:tentative="1">
      <w:start w:val="1"/>
      <w:numFmt w:val="aiueoFullWidth"/>
      <w:lvlText w:val="(%2)"/>
      <w:lvlJc w:val="left"/>
      <w:pPr>
        <w:ind w:left="1810" w:hanging="440"/>
      </w:pPr>
    </w:lvl>
    <w:lvl w:ilvl="2" w:tplc="04090011" w:tentative="1">
      <w:start w:val="1"/>
      <w:numFmt w:val="decimalEnclosedCircle"/>
      <w:lvlText w:val="%3"/>
      <w:lvlJc w:val="left"/>
      <w:pPr>
        <w:ind w:left="2250" w:hanging="440"/>
      </w:pPr>
    </w:lvl>
    <w:lvl w:ilvl="3" w:tplc="0409000F" w:tentative="1">
      <w:start w:val="1"/>
      <w:numFmt w:val="decimal"/>
      <w:lvlText w:val="%4."/>
      <w:lvlJc w:val="left"/>
      <w:pPr>
        <w:ind w:left="2690" w:hanging="440"/>
      </w:pPr>
    </w:lvl>
    <w:lvl w:ilvl="4" w:tplc="04090017" w:tentative="1">
      <w:start w:val="1"/>
      <w:numFmt w:val="aiueoFullWidth"/>
      <w:lvlText w:val="(%5)"/>
      <w:lvlJc w:val="left"/>
      <w:pPr>
        <w:ind w:left="3130" w:hanging="440"/>
      </w:pPr>
    </w:lvl>
    <w:lvl w:ilvl="5" w:tplc="04090011" w:tentative="1">
      <w:start w:val="1"/>
      <w:numFmt w:val="decimalEnclosedCircle"/>
      <w:lvlText w:val="%6"/>
      <w:lvlJc w:val="left"/>
      <w:pPr>
        <w:ind w:left="3570" w:hanging="440"/>
      </w:pPr>
    </w:lvl>
    <w:lvl w:ilvl="6" w:tplc="0409000F" w:tentative="1">
      <w:start w:val="1"/>
      <w:numFmt w:val="decimal"/>
      <w:lvlText w:val="%7."/>
      <w:lvlJc w:val="left"/>
      <w:pPr>
        <w:ind w:left="4010" w:hanging="440"/>
      </w:pPr>
    </w:lvl>
    <w:lvl w:ilvl="7" w:tplc="04090017" w:tentative="1">
      <w:start w:val="1"/>
      <w:numFmt w:val="aiueoFullWidth"/>
      <w:lvlText w:val="(%8)"/>
      <w:lvlJc w:val="left"/>
      <w:pPr>
        <w:ind w:left="4450" w:hanging="440"/>
      </w:pPr>
    </w:lvl>
    <w:lvl w:ilvl="8" w:tplc="04090011" w:tentative="1">
      <w:start w:val="1"/>
      <w:numFmt w:val="decimalEnclosedCircle"/>
      <w:lvlText w:val="%9"/>
      <w:lvlJc w:val="left"/>
      <w:pPr>
        <w:ind w:left="4890" w:hanging="440"/>
      </w:pPr>
    </w:lvl>
  </w:abstractNum>
  <w:abstractNum w:abstractNumId="1" w15:restartNumberingAfterBreak="0">
    <w:nsid w:val="1B541E08"/>
    <w:multiLevelType w:val="hybridMultilevel"/>
    <w:tmpl w:val="0C50A6D6"/>
    <w:lvl w:ilvl="0" w:tplc="605AEF18">
      <w:start w:val="1"/>
      <w:numFmt w:val="aiueoFullWidth"/>
      <w:lvlText w:val="（%1）"/>
      <w:lvlJc w:val="left"/>
      <w:pPr>
        <w:ind w:left="1490" w:hanging="720"/>
      </w:pPr>
      <w:rPr>
        <w:rFonts w:hint="default"/>
      </w:rPr>
    </w:lvl>
    <w:lvl w:ilvl="1" w:tplc="04090017" w:tentative="1">
      <w:start w:val="1"/>
      <w:numFmt w:val="aiueoFullWidth"/>
      <w:lvlText w:val="(%2)"/>
      <w:lvlJc w:val="left"/>
      <w:pPr>
        <w:ind w:left="1650" w:hanging="440"/>
      </w:pPr>
    </w:lvl>
    <w:lvl w:ilvl="2" w:tplc="04090011" w:tentative="1">
      <w:start w:val="1"/>
      <w:numFmt w:val="decimalEnclosedCircle"/>
      <w:lvlText w:val="%3"/>
      <w:lvlJc w:val="left"/>
      <w:pPr>
        <w:ind w:left="2090" w:hanging="440"/>
      </w:pPr>
    </w:lvl>
    <w:lvl w:ilvl="3" w:tplc="0409000F" w:tentative="1">
      <w:start w:val="1"/>
      <w:numFmt w:val="decimal"/>
      <w:lvlText w:val="%4."/>
      <w:lvlJc w:val="left"/>
      <w:pPr>
        <w:ind w:left="2530" w:hanging="440"/>
      </w:pPr>
    </w:lvl>
    <w:lvl w:ilvl="4" w:tplc="04090017" w:tentative="1">
      <w:start w:val="1"/>
      <w:numFmt w:val="aiueoFullWidth"/>
      <w:lvlText w:val="(%5)"/>
      <w:lvlJc w:val="left"/>
      <w:pPr>
        <w:ind w:left="2970" w:hanging="440"/>
      </w:pPr>
    </w:lvl>
    <w:lvl w:ilvl="5" w:tplc="04090011" w:tentative="1">
      <w:start w:val="1"/>
      <w:numFmt w:val="decimalEnclosedCircle"/>
      <w:lvlText w:val="%6"/>
      <w:lvlJc w:val="left"/>
      <w:pPr>
        <w:ind w:left="3410" w:hanging="440"/>
      </w:pPr>
    </w:lvl>
    <w:lvl w:ilvl="6" w:tplc="0409000F" w:tentative="1">
      <w:start w:val="1"/>
      <w:numFmt w:val="decimal"/>
      <w:lvlText w:val="%7."/>
      <w:lvlJc w:val="left"/>
      <w:pPr>
        <w:ind w:left="3850" w:hanging="440"/>
      </w:pPr>
    </w:lvl>
    <w:lvl w:ilvl="7" w:tplc="04090017" w:tentative="1">
      <w:start w:val="1"/>
      <w:numFmt w:val="aiueoFullWidth"/>
      <w:lvlText w:val="(%8)"/>
      <w:lvlJc w:val="left"/>
      <w:pPr>
        <w:ind w:left="4290" w:hanging="440"/>
      </w:pPr>
    </w:lvl>
    <w:lvl w:ilvl="8" w:tplc="04090011" w:tentative="1">
      <w:start w:val="1"/>
      <w:numFmt w:val="decimalEnclosedCircle"/>
      <w:lvlText w:val="%9"/>
      <w:lvlJc w:val="left"/>
      <w:pPr>
        <w:ind w:left="4730" w:hanging="440"/>
      </w:pPr>
    </w:lvl>
  </w:abstractNum>
  <w:abstractNum w:abstractNumId="2" w15:restartNumberingAfterBreak="0">
    <w:nsid w:val="2A8E3DF6"/>
    <w:multiLevelType w:val="hybridMultilevel"/>
    <w:tmpl w:val="D3F88A90"/>
    <w:lvl w:ilvl="0" w:tplc="F1C83FE0">
      <w:start w:val="1"/>
      <w:numFmt w:val="aiueoFullWidth"/>
      <w:lvlText w:val="（%1）"/>
      <w:lvlJc w:val="left"/>
      <w:pPr>
        <w:ind w:left="1547" w:hanging="720"/>
      </w:pPr>
      <w:rPr>
        <w:rFonts w:hint="default"/>
      </w:rPr>
    </w:lvl>
    <w:lvl w:ilvl="1" w:tplc="04090017" w:tentative="1">
      <w:start w:val="1"/>
      <w:numFmt w:val="aiueoFullWidth"/>
      <w:lvlText w:val="(%2)"/>
      <w:lvlJc w:val="left"/>
      <w:pPr>
        <w:ind w:left="1707" w:hanging="440"/>
      </w:pPr>
    </w:lvl>
    <w:lvl w:ilvl="2" w:tplc="04090011" w:tentative="1">
      <w:start w:val="1"/>
      <w:numFmt w:val="decimalEnclosedCircle"/>
      <w:lvlText w:val="%3"/>
      <w:lvlJc w:val="left"/>
      <w:pPr>
        <w:ind w:left="2147" w:hanging="440"/>
      </w:pPr>
    </w:lvl>
    <w:lvl w:ilvl="3" w:tplc="0409000F" w:tentative="1">
      <w:start w:val="1"/>
      <w:numFmt w:val="decimal"/>
      <w:lvlText w:val="%4."/>
      <w:lvlJc w:val="left"/>
      <w:pPr>
        <w:ind w:left="2587" w:hanging="440"/>
      </w:pPr>
    </w:lvl>
    <w:lvl w:ilvl="4" w:tplc="04090017" w:tentative="1">
      <w:start w:val="1"/>
      <w:numFmt w:val="aiueoFullWidth"/>
      <w:lvlText w:val="(%5)"/>
      <w:lvlJc w:val="left"/>
      <w:pPr>
        <w:ind w:left="3027" w:hanging="440"/>
      </w:pPr>
    </w:lvl>
    <w:lvl w:ilvl="5" w:tplc="04090011" w:tentative="1">
      <w:start w:val="1"/>
      <w:numFmt w:val="decimalEnclosedCircle"/>
      <w:lvlText w:val="%6"/>
      <w:lvlJc w:val="left"/>
      <w:pPr>
        <w:ind w:left="3467" w:hanging="440"/>
      </w:pPr>
    </w:lvl>
    <w:lvl w:ilvl="6" w:tplc="0409000F" w:tentative="1">
      <w:start w:val="1"/>
      <w:numFmt w:val="decimal"/>
      <w:lvlText w:val="%7."/>
      <w:lvlJc w:val="left"/>
      <w:pPr>
        <w:ind w:left="3907" w:hanging="440"/>
      </w:pPr>
    </w:lvl>
    <w:lvl w:ilvl="7" w:tplc="04090017" w:tentative="1">
      <w:start w:val="1"/>
      <w:numFmt w:val="aiueoFullWidth"/>
      <w:lvlText w:val="(%8)"/>
      <w:lvlJc w:val="left"/>
      <w:pPr>
        <w:ind w:left="4347" w:hanging="440"/>
      </w:pPr>
    </w:lvl>
    <w:lvl w:ilvl="8" w:tplc="04090011" w:tentative="1">
      <w:start w:val="1"/>
      <w:numFmt w:val="decimalEnclosedCircle"/>
      <w:lvlText w:val="%9"/>
      <w:lvlJc w:val="left"/>
      <w:pPr>
        <w:ind w:left="4787" w:hanging="440"/>
      </w:pPr>
    </w:lvl>
  </w:abstractNum>
  <w:abstractNum w:abstractNumId="3" w15:restartNumberingAfterBreak="0">
    <w:nsid w:val="2E5F1E87"/>
    <w:multiLevelType w:val="hybridMultilevel"/>
    <w:tmpl w:val="13F87B20"/>
    <w:lvl w:ilvl="0" w:tplc="0A18B0E6">
      <w:start w:val="1"/>
      <w:numFmt w:val="decimalFullWidth"/>
      <w:lvlText w:val="（%1）"/>
      <w:lvlJc w:val="left"/>
      <w:pPr>
        <w:ind w:left="927" w:hanging="720"/>
      </w:pPr>
      <w:rPr>
        <w:rFonts w:hint="default"/>
      </w:rPr>
    </w:lvl>
    <w:lvl w:ilvl="1" w:tplc="04090017" w:tentative="1">
      <w:start w:val="1"/>
      <w:numFmt w:val="aiueoFullWidth"/>
      <w:lvlText w:val="(%2)"/>
      <w:lvlJc w:val="left"/>
      <w:pPr>
        <w:ind w:left="1087" w:hanging="440"/>
      </w:pPr>
    </w:lvl>
    <w:lvl w:ilvl="2" w:tplc="04090011" w:tentative="1">
      <w:start w:val="1"/>
      <w:numFmt w:val="decimalEnclosedCircle"/>
      <w:lvlText w:val="%3"/>
      <w:lvlJc w:val="left"/>
      <w:pPr>
        <w:ind w:left="1527" w:hanging="440"/>
      </w:pPr>
    </w:lvl>
    <w:lvl w:ilvl="3" w:tplc="0409000F" w:tentative="1">
      <w:start w:val="1"/>
      <w:numFmt w:val="decimal"/>
      <w:lvlText w:val="%4."/>
      <w:lvlJc w:val="left"/>
      <w:pPr>
        <w:ind w:left="1967" w:hanging="440"/>
      </w:pPr>
    </w:lvl>
    <w:lvl w:ilvl="4" w:tplc="04090017" w:tentative="1">
      <w:start w:val="1"/>
      <w:numFmt w:val="aiueoFullWidth"/>
      <w:lvlText w:val="(%5)"/>
      <w:lvlJc w:val="left"/>
      <w:pPr>
        <w:ind w:left="2407" w:hanging="440"/>
      </w:pPr>
    </w:lvl>
    <w:lvl w:ilvl="5" w:tplc="04090011" w:tentative="1">
      <w:start w:val="1"/>
      <w:numFmt w:val="decimalEnclosedCircle"/>
      <w:lvlText w:val="%6"/>
      <w:lvlJc w:val="left"/>
      <w:pPr>
        <w:ind w:left="2847" w:hanging="440"/>
      </w:pPr>
    </w:lvl>
    <w:lvl w:ilvl="6" w:tplc="0409000F" w:tentative="1">
      <w:start w:val="1"/>
      <w:numFmt w:val="decimal"/>
      <w:lvlText w:val="%7."/>
      <w:lvlJc w:val="left"/>
      <w:pPr>
        <w:ind w:left="3287" w:hanging="440"/>
      </w:pPr>
    </w:lvl>
    <w:lvl w:ilvl="7" w:tplc="04090017" w:tentative="1">
      <w:start w:val="1"/>
      <w:numFmt w:val="aiueoFullWidth"/>
      <w:lvlText w:val="(%8)"/>
      <w:lvlJc w:val="left"/>
      <w:pPr>
        <w:ind w:left="3727" w:hanging="440"/>
      </w:pPr>
    </w:lvl>
    <w:lvl w:ilvl="8" w:tplc="04090011" w:tentative="1">
      <w:start w:val="1"/>
      <w:numFmt w:val="decimalEnclosedCircle"/>
      <w:lvlText w:val="%9"/>
      <w:lvlJc w:val="left"/>
      <w:pPr>
        <w:ind w:left="4167" w:hanging="440"/>
      </w:pPr>
    </w:lvl>
  </w:abstractNum>
  <w:abstractNum w:abstractNumId="4" w15:restartNumberingAfterBreak="0">
    <w:nsid w:val="316E149C"/>
    <w:multiLevelType w:val="hybridMultilevel"/>
    <w:tmpl w:val="BA0AAF7A"/>
    <w:lvl w:ilvl="0" w:tplc="32C405C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816EEF"/>
    <w:multiLevelType w:val="hybridMultilevel"/>
    <w:tmpl w:val="2E9440B0"/>
    <w:lvl w:ilvl="0" w:tplc="0A048C48">
      <w:start w:val="1"/>
      <w:numFmt w:val="decimalEnclosedCircle"/>
      <w:lvlText w:val="%1"/>
      <w:lvlJc w:val="left"/>
      <w:pPr>
        <w:ind w:left="774" w:hanging="360"/>
      </w:pPr>
      <w:rPr>
        <w:rFonts w:hint="default"/>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6" w15:restartNumberingAfterBreak="0">
    <w:nsid w:val="3E520DE1"/>
    <w:multiLevelType w:val="hybridMultilevel"/>
    <w:tmpl w:val="AA0630B0"/>
    <w:lvl w:ilvl="0" w:tplc="06E26538">
      <w:start w:val="2"/>
      <w:numFmt w:val="decimalEnclosedCircle"/>
      <w:lvlText w:val="%1"/>
      <w:lvlJc w:val="left"/>
      <w:pPr>
        <w:ind w:left="1370" w:hanging="360"/>
      </w:pPr>
      <w:rPr>
        <w:rFonts w:hint="default"/>
      </w:rPr>
    </w:lvl>
    <w:lvl w:ilvl="1" w:tplc="04090017">
      <w:start w:val="1"/>
      <w:numFmt w:val="aiueoFullWidth"/>
      <w:lvlText w:val="(%2)"/>
      <w:lvlJc w:val="left"/>
      <w:pPr>
        <w:ind w:left="1890" w:hanging="440"/>
      </w:pPr>
    </w:lvl>
    <w:lvl w:ilvl="2" w:tplc="04090011" w:tentative="1">
      <w:start w:val="1"/>
      <w:numFmt w:val="decimalEnclosedCircle"/>
      <w:lvlText w:val="%3"/>
      <w:lvlJc w:val="left"/>
      <w:pPr>
        <w:ind w:left="2330" w:hanging="440"/>
      </w:pPr>
    </w:lvl>
    <w:lvl w:ilvl="3" w:tplc="0409000F" w:tentative="1">
      <w:start w:val="1"/>
      <w:numFmt w:val="decimal"/>
      <w:lvlText w:val="%4."/>
      <w:lvlJc w:val="left"/>
      <w:pPr>
        <w:ind w:left="2770" w:hanging="440"/>
      </w:pPr>
    </w:lvl>
    <w:lvl w:ilvl="4" w:tplc="04090017" w:tentative="1">
      <w:start w:val="1"/>
      <w:numFmt w:val="aiueoFullWidth"/>
      <w:lvlText w:val="(%5)"/>
      <w:lvlJc w:val="left"/>
      <w:pPr>
        <w:ind w:left="3210" w:hanging="440"/>
      </w:pPr>
    </w:lvl>
    <w:lvl w:ilvl="5" w:tplc="04090011" w:tentative="1">
      <w:start w:val="1"/>
      <w:numFmt w:val="decimalEnclosedCircle"/>
      <w:lvlText w:val="%6"/>
      <w:lvlJc w:val="left"/>
      <w:pPr>
        <w:ind w:left="3650" w:hanging="440"/>
      </w:pPr>
    </w:lvl>
    <w:lvl w:ilvl="6" w:tplc="0409000F" w:tentative="1">
      <w:start w:val="1"/>
      <w:numFmt w:val="decimal"/>
      <w:lvlText w:val="%7."/>
      <w:lvlJc w:val="left"/>
      <w:pPr>
        <w:ind w:left="4090" w:hanging="440"/>
      </w:pPr>
    </w:lvl>
    <w:lvl w:ilvl="7" w:tplc="04090017" w:tentative="1">
      <w:start w:val="1"/>
      <w:numFmt w:val="aiueoFullWidth"/>
      <w:lvlText w:val="(%8)"/>
      <w:lvlJc w:val="left"/>
      <w:pPr>
        <w:ind w:left="4530" w:hanging="440"/>
      </w:pPr>
    </w:lvl>
    <w:lvl w:ilvl="8" w:tplc="04090011" w:tentative="1">
      <w:start w:val="1"/>
      <w:numFmt w:val="decimalEnclosedCircle"/>
      <w:lvlText w:val="%9"/>
      <w:lvlJc w:val="left"/>
      <w:pPr>
        <w:ind w:left="4970" w:hanging="440"/>
      </w:pPr>
    </w:lvl>
  </w:abstractNum>
  <w:abstractNum w:abstractNumId="7" w15:restartNumberingAfterBreak="0">
    <w:nsid w:val="40EA1374"/>
    <w:multiLevelType w:val="hybridMultilevel"/>
    <w:tmpl w:val="7B1ED0E6"/>
    <w:lvl w:ilvl="0" w:tplc="274004A0">
      <w:start w:val="1"/>
      <w:numFmt w:val="decimalFullWidth"/>
      <w:lvlText w:val="（%1）"/>
      <w:lvlJc w:val="left"/>
      <w:pPr>
        <w:ind w:left="930" w:hanging="720"/>
      </w:pPr>
      <w:rPr>
        <w:rFonts w:hint="default"/>
      </w:rPr>
    </w:lvl>
    <w:lvl w:ilvl="1" w:tplc="B9CC6A42">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51D40BE5"/>
    <w:multiLevelType w:val="hybridMultilevel"/>
    <w:tmpl w:val="CD4C7F62"/>
    <w:lvl w:ilvl="0" w:tplc="B36CADB0">
      <w:start w:val="1"/>
      <w:numFmt w:val="irohaFullWidth"/>
      <w:lvlText w:val="（%1）"/>
      <w:lvlJc w:val="left"/>
      <w:pPr>
        <w:ind w:left="1494" w:hanging="720"/>
      </w:pPr>
      <w:rPr>
        <w:rFonts w:hint="eastAsia"/>
      </w:rPr>
    </w:lvl>
    <w:lvl w:ilvl="1" w:tplc="04090017" w:tentative="1">
      <w:start w:val="1"/>
      <w:numFmt w:val="aiueoFullWidth"/>
      <w:lvlText w:val="(%2)"/>
      <w:lvlJc w:val="left"/>
      <w:pPr>
        <w:ind w:left="1654" w:hanging="440"/>
      </w:pPr>
    </w:lvl>
    <w:lvl w:ilvl="2" w:tplc="04090011" w:tentative="1">
      <w:start w:val="1"/>
      <w:numFmt w:val="decimalEnclosedCircle"/>
      <w:lvlText w:val="%3"/>
      <w:lvlJc w:val="left"/>
      <w:pPr>
        <w:ind w:left="2094" w:hanging="440"/>
      </w:pPr>
    </w:lvl>
    <w:lvl w:ilvl="3" w:tplc="0409000F" w:tentative="1">
      <w:start w:val="1"/>
      <w:numFmt w:val="decimal"/>
      <w:lvlText w:val="%4."/>
      <w:lvlJc w:val="left"/>
      <w:pPr>
        <w:ind w:left="2534" w:hanging="440"/>
      </w:pPr>
    </w:lvl>
    <w:lvl w:ilvl="4" w:tplc="04090017" w:tentative="1">
      <w:start w:val="1"/>
      <w:numFmt w:val="aiueoFullWidth"/>
      <w:lvlText w:val="(%5)"/>
      <w:lvlJc w:val="left"/>
      <w:pPr>
        <w:ind w:left="2974" w:hanging="440"/>
      </w:pPr>
    </w:lvl>
    <w:lvl w:ilvl="5" w:tplc="04090011" w:tentative="1">
      <w:start w:val="1"/>
      <w:numFmt w:val="decimalEnclosedCircle"/>
      <w:lvlText w:val="%6"/>
      <w:lvlJc w:val="left"/>
      <w:pPr>
        <w:ind w:left="3414" w:hanging="440"/>
      </w:pPr>
    </w:lvl>
    <w:lvl w:ilvl="6" w:tplc="0409000F" w:tentative="1">
      <w:start w:val="1"/>
      <w:numFmt w:val="decimal"/>
      <w:lvlText w:val="%7."/>
      <w:lvlJc w:val="left"/>
      <w:pPr>
        <w:ind w:left="3854" w:hanging="440"/>
      </w:pPr>
    </w:lvl>
    <w:lvl w:ilvl="7" w:tplc="04090017" w:tentative="1">
      <w:start w:val="1"/>
      <w:numFmt w:val="aiueoFullWidth"/>
      <w:lvlText w:val="(%8)"/>
      <w:lvlJc w:val="left"/>
      <w:pPr>
        <w:ind w:left="4294" w:hanging="440"/>
      </w:pPr>
    </w:lvl>
    <w:lvl w:ilvl="8" w:tplc="04090011" w:tentative="1">
      <w:start w:val="1"/>
      <w:numFmt w:val="decimalEnclosedCircle"/>
      <w:lvlText w:val="%9"/>
      <w:lvlJc w:val="left"/>
      <w:pPr>
        <w:ind w:left="4734" w:hanging="440"/>
      </w:pPr>
    </w:lvl>
  </w:abstractNum>
  <w:abstractNum w:abstractNumId="9" w15:restartNumberingAfterBreak="0">
    <w:nsid w:val="6A254B3D"/>
    <w:multiLevelType w:val="hybridMultilevel"/>
    <w:tmpl w:val="2CECB61E"/>
    <w:lvl w:ilvl="0" w:tplc="9140EADA">
      <w:start w:val="1"/>
      <w:numFmt w:val="aiueoFullWidth"/>
      <w:lvlText w:val="（%1）"/>
      <w:lvlJc w:val="left"/>
      <w:pPr>
        <w:ind w:left="1652" w:hanging="825"/>
      </w:pPr>
      <w:rPr>
        <w:rFonts w:hint="default"/>
      </w:rPr>
    </w:lvl>
    <w:lvl w:ilvl="1" w:tplc="04090017" w:tentative="1">
      <w:start w:val="1"/>
      <w:numFmt w:val="aiueoFullWidth"/>
      <w:lvlText w:val="(%2)"/>
      <w:lvlJc w:val="left"/>
      <w:pPr>
        <w:ind w:left="1707" w:hanging="440"/>
      </w:pPr>
    </w:lvl>
    <w:lvl w:ilvl="2" w:tplc="04090011" w:tentative="1">
      <w:start w:val="1"/>
      <w:numFmt w:val="decimalEnclosedCircle"/>
      <w:lvlText w:val="%3"/>
      <w:lvlJc w:val="left"/>
      <w:pPr>
        <w:ind w:left="2147" w:hanging="440"/>
      </w:pPr>
    </w:lvl>
    <w:lvl w:ilvl="3" w:tplc="0409000F" w:tentative="1">
      <w:start w:val="1"/>
      <w:numFmt w:val="decimal"/>
      <w:lvlText w:val="%4."/>
      <w:lvlJc w:val="left"/>
      <w:pPr>
        <w:ind w:left="2587" w:hanging="440"/>
      </w:pPr>
    </w:lvl>
    <w:lvl w:ilvl="4" w:tplc="04090017" w:tentative="1">
      <w:start w:val="1"/>
      <w:numFmt w:val="aiueoFullWidth"/>
      <w:lvlText w:val="(%5)"/>
      <w:lvlJc w:val="left"/>
      <w:pPr>
        <w:ind w:left="3027" w:hanging="440"/>
      </w:pPr>
    </w:lvl>
    <w:lvl w:ilvl="5" w:tplc="04090011" w:tentative="1">
      <w:start w:val="1"/>
      <w:numFmt w:val="decimalEnclosedCircle"/>
      <w:lvlText w:val="%6"/>
      <w:lvlJc w:val="left"/>
      <w:pPr>
        <w:ind w:left="3467" w:hanging="440"/>
      </w:pPr>
    </w:lvl>
    <w:lvl w:ilvl="6" w:tplc="0409000F" w:tentative="1">
      <w:start w:val="1"/>
      <w:numFmt w:val="decimal"/>
      <w:lvlText w:val="%7."/>
      <w:lvlJc w:val="left"/>
      <w:pPr>
        <w:ind w:left="3907" w:hanging="440"/>
      </w:pPr>
    </w:lvl>
    <w:lvl w:ilvl="7" w:tplc="04090017" w:tentative="1">
      <w:start w:val="1"/>
      <w:numFmt w:val="aiueoFullWidth"/>
      <w:lvlText w:val="(%8)"/>
      <w:lvlJc w:val="left"/>
      <w:pPr>
        <w:ind w:left="4347" w:hanging="440"/>
      </w:pPr>
    </w:lvl>
    <w:lvl w:ilvl="8" w:tplc="04090011" w:tentative="1">
      <w:start w:val="1"/>
      <w:numFmt w:val="decimalEnclosedCircle"/>
      <w:lvlText w:val="%9"/>
      <w:lvlJc w:val="left"/>
      <w:pPr>
        <w:ind w:left="4787" w:hanging="440"/>
      </w:pPr>
    </w:lvl>
  </w:abstractNum>
  <w:abstractNum w:abstractNumId="10" w15:restartNumberingAfterBreak="0">
    <w:nsid w:val="6B346C11"/>
    <w:multiLevelType w:val="hybridMultilevel"/>
    <w:tmpl w:val="4C20B7C4"/>
    <w:lvl w:ilvl="0" w:tplc="63E827EC">
      <w:start w:val="1"/>
      <w:numFmt w:val="aiueoFullWidth"/>
      <w:lvlText w:val="（%1）"/>
      <w:lvlJc w:val="left"/>
      <w:pPr>
        <w:ind w:left="1494" w:hanging="720"/>
      </w:pPr>
      <w:rPr>
        <w:rFonts w:hint="default"/>
      </w:rPr>
    </w:lvl>
    <w:lvl w:ilvl="1" w:tplc="7D7A2D94">
      <w:start w:val="1"/>
      <w:numFmt w:val="bullet"/>
      <w:lvlText w:val="◆"/>
      <w:lvlJc w:val="left"/>
      <w:pPr>
        <w:ind w:left="1574" w:hanging="360"/>
      </w:pPr>
      <w:rPr>
        <w:rFonts w:ascii="ＭＳ 明朝" w:eastAsia="ＭＳ 明朝" w:hAnsi="ＭＳ 明朝" w:cstheme="minorBidi" w:hint="eastAsia"/>
      </w:rPr>
    </w:lvl>
    <w:lvl w:ilvl="2" w:tplc="04090011" w:tentative="1">
      <w:start w:val="1"/>
      <w:numFmt w:val="decimalEnclosedCircle"/>
      <w:lvlText w:val="%3"/>
      <w:lvlJc w:val="left"/>
      <w:pPr>
        <w:ind w:left="2094" w:hanging="440"/>
      </w:pPr>
    </w:lvl>
    <w:lvl w:ilvl="3" w:tplc="0409000F" w:tentative="1">
      <w:start w:val="1"/>
      <w:numFmt w:val="decimal"/>
      <w:lvlText w:val="%4."/>
      <w:lvlJc w:val="left"/>
      <w:pPr>
        <w:ind w:left="2534" w:hanging="440"/>
      </w:pPr>
    </w:lvl>
    <w:lvl w:ilvl="4" w:tplc="04090017" w:tentative="1">
      <w:start w:val="1"/>
      <w:numFmt w:val="aiueoFullWidth"/>
      <w:lvlText w:val="(%5)"/>
      <w:lvlJc w:val="left"/>
      <w:pPr>
        <w:ind w:left="2974" w:hanging="440"/>
      </w:pPr>
    </w:lvl>
    <w:lvl w:ilvl="5" w:tplc="04090011" w:tentative="1">
      <w:start w:val="1"/>
      <w:numFmt w:val="decimalEnclosedCircle"/>
      <w:lvlText w:val="%6"/>
      <w:lvlJc w:val="left"/>
      <w:pPr>
        <w:ind w:left="3414" w:hanging="440"/>
      </w:pPr>
    </w:lvl>
    <w:lvl w:ilvl="6" w:tplc="0409000F" w:tentative="1">
      <w:start w:val="1"/>
      <w:numFmt w:val="decimal"/>
      <w:lvlText w:val="%7."/>
      <w:lvlJc w:val="left"/>
      <w:pPr>
        <w:ind w:left="3854" w:hanging="440"/>
      </w:pPr>
    </w:lvl>
    <w:lvl w:ilvl="7" w:tplc="04090017" w:tentative="1">
      <w:start w:val="1"/>
      <w:numFmt w:val="aiueoFullWidth"/>
      <w:lvlText w:val="(%8)"/>
      <w:lvlJc w:val="left"/>
      <w:pPr>
        <w:ind w:left="4294" w:hanging="440"/>
      </w:pPr>
    </w:lvl>
    <w:lvl w:ilvl="8" w:tplc="04090011" w:tentative="1">
      <w:start w:val="1"/>
      <w:numFmt w:val="decimalEnclosedCircle"/>
      <w:lvlText w:val="%9"/>
      <w:lvlJc w:val="left"/>
      <w:pPr>
        <w:ind w:left="4734" w:hanging="440"/>
      </w:pPr>
    </w:lvl>
  </w:abstractNum>
  <w:abstractNum w:abstractNumId="11" w15:restartNumberingAfterBreak="0">
    <w:nsid w:val="6D714AE0"/>
    <w:multiLevelType w:val="hybridMultilevel"/>
    <w:tmpl w:val="845429F4"/>
    <w:lvl w:ilvl="0" w:tplc="A588EA3C">
      <w:start w:val="2"/>
      <w:numFmt w:val="decimalEnclosedCircle"/>
      <w:lvlText w:val="%1"/>
      <w:lvlJc w:val="left"/>
      <w:pPr>
        <w:ind w:left="1187" w:hanging="360"/>
      </w:pPr>
      <w:rPr>
        <w:rFonts w:hint="default"/>
      </w:rPr>
    </w:lvl>
    <w:lvl w:ilvl="1" w:tplc="04090017" w:tentative="1">
      <w:start w:val="1"/>
      <w:numFmt w:val="aiueoFullWidth"/>
      <w:lvlText w:val="(%2)"/>
      <w:lvlJc w:val="left"/>
      <w:pPr>
        <w:ind w:left="1707" w:hanging="440"/>
      </w:pPr>
    </w:lvl>
    <w:lvl w:ilvl="2" w:tplc="04090011" w:tentative="1">
      <w:start w:val="1"/>
      <w:numFmt w:val="decimalEnclosedCircle"/>
      <w:lvlText w:val="%3"/>
      <w:lvlJc w:val="left"/>
      <w:pPr>
        <w:ind w:left="2147" w:hanging="440"/>
      </w:pPr>
    </w:lvl>
    <w:lvl w:ilvl="3" w:tplc="0409000F" w:tentative="1">
      <w:start w:val="1"/>
      <w:numFmt w:val="decimal"/>
      <w:lvlText w:val="%4."/>
      <w:lvlJc w:val="left"/>
      <w:pPr>
        <w:ind w:left="2587" w:hanging="440"/>
      </w:pPr>
    </w:lvl>
    <w:lvl w:ilvl="4" w:tplc="04090017" w:tentative="1">
      <w:start w:val="1"/>
      <w:numFmt w:val="aiueoFullWidth"/>
      <w:lvlText w:val="(%5)"/>
      <w:lvlJc w:val="left"/>
      <w:pPr>
        <w:ind w:left="3027" w:hanging="440"/>
      </w:pPr>
    </w:lvl>
    <w:lvl w:ilvl="5" w:tplc="04090011" w:tentative="1">
      <w:start w:val="1"/>
      <w:numFmt w:val="decimalEnclosedCircle"/>
      <w:lvlText w:val="%6"/>
      <w:lvlJc w:val="left"/>
      <w:pPr>
        <w:ind w:left="3467" w:hanging="440"/>
      </w:pPr>
    </w:lvl>
    <w:lvl w:ilvl="6" w:tplc="0409000F" w:tentative="1">
      <w:start w:val="1"/>
      <w:numFmt w:val="decimal"/>
      <w:lvlText w:val="%7."/>
      <w:lvlJc w:val="left"/>
      <w:pPr>
        <w:ind w:left="3907" w:hanging="440"/>
      </w:pPr>
    </w:lvl>
    <w:lvl w:ilvl="7" w:tplc="04090017" w:tentative="1">
      <w:start w:val="1"/>
      <w:numFmt w:val="aiueoFullWidth"/>
      <w:lvlText w:val="(%8)"/>
      <w:lvlJc w:val="left"/>
      <w:pPr>
        <w:ind w:left="4347" w:hanging="440"/>
      </w:pPr>
    </w:lvl>
    <w:lvl w:ilvl="8" w:tplc="04090011" w:tentative="1">
      <w:start w:val="1"/>
      <w:numFmt w:val="decimalEnclosedCircle"/>
      <w:lvlText w:val="%9"/>
      <w:lvlJc w:val="left"/>
      <w:pPr>
        <w:ind w:left="4787" w:hanging="440"/>
      </w:pPr>
    </w:lvl>
  </w:abstractNum>
  <w:abstractNum w:abstractNumId="12" w15:restartNumberingAfterBreak="0">
    <w:nsid w:val="728E1420"/>
    <w:multiLevelType w:val="hybridMultilevel"/>
    <w:tmpl w:val="A992D5FC"/>
    <w:lvl w:ilvl="0" w:tplc="5516A03C">
      <w:start w:val="2"/>
      <w:numFmt w:val="decimalEnclosedCircle"/>
      <w:lvlText w:val="%1"/>
      <w:lvlJc w:val="left"/>
      <w:pPr>
        <w:ind w:left="1010" w:hanging="360"/>
      </w:pPr>
      <w:rPr>
        <w:rFonts w:hint="default"/>
      </w:rPr>
    </w:lvl>
    <w:lvl w:ilvl="1" w:tplc="04090017">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num w:numId="1" w16cid:durableId="2019309072">
    <w:abstractNumId w:val="4"/>
  </w:num>
  <w:num w:numId="2" w16cid:durableId="640424514">
    <w:abstractNumId w:val="3"/>
  </w:num>
  <w:num w:numId="3" w16cid:durableId="1814373644">
    <w:abstractNumId w:val="5"/>
  </w:num>
  <w:num w:numId="4" w16cid:durableId="2048291855">
    <w:abstractNumId w:val="10"/>
  </w:num>
  <w:num w:numId="5" w16cid:durableId="3097502">
    <w:abstractNumId w:val="8"/>
  </w:num>
  <w:num w:numId="6" w16cid:durableId="1711418085">
    <w:abstractNumId w:val="9"/>
  </w:num>
  <w:num w:numId="7" w16cid:durableId="1150485042">
    <w:abstractNumId w:val="2"/>
  </w:num>
  <w:num w:numId="8" w16cid:durableId="2017533380">
    <w:abstractNumId w:val="7"/>
  </w:num>
  <w:num w:numId="9" w16cid:durableId="1647515580">
    <w:abstractNumId w:val="1"/>
  </w:num>
  <w:num w:numId="10" w16cid:durableId="1858615740">
    <w:abstractNumId w:val="12"/>
  </w:num>
  <w:num w:numId="11" w16cid:durableId="160582460">
    <w:abstractNumId w:val="6"/>
  </w:num>
  <w:num w:numId="12" w16cid:durableId="758402199">
    <w:abstractNumId w:val="0"/>
  </w:num>
  <w:num w:numId="13" w16cid:durableId="1432312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163"/>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FD"/>
    <w:rsid w:val="000033E8"/>
    <w:rsid w:val="0000683D"/>
    <w:rsid w:val="00007137"/>
    <w:rsid w:val="00014FC7"/>
    <w:rsid w:val="000155D0"/>
    <w:rsid w:val="00015CEE"/>
    <w:rsid w:val="00016DCA"/>
    <w:rsid w:val="00023F35"/>
    <w:rsid w:val="00027081"/>
    <w:rsid w:val="00032D1A"/>
    <w:rsid w:val="00037B7E"/>
    <w:rsid w:val="0004068D"/>
    <w:rsid w:val="000415E0"/>
    <w:rsid w:val="000423BC"/>
    <w:rsid w:val="00043509"/>
    <w:rsid w:val="00043884"/>
    <w:rsid w:val="000438B1"/>
    <w:rsid w:val="00043924"/>
    <w:rsid w:val="00044F01"/>
    <w:rsid w:val="000463D6"/>
    <w:rsid w:val="00046B88"/>
    <w:rsid w:val="00055BA4"/>
    <w:rsid w:val="000564D4"/>
    <w:rsid w:val="00056B5A"/>
    <w:rsid w:val="00057FF4"/>
    <w:rsid w:val="00061696"/>
    <w:rsid w:val="00064B56"/>
    <w:rsid w:val="00064E39"/>
    <w:rsid w:val="00065B28"/>
    <w:rsid w:val="00065BD2"/>
    <w:rsid w:val="00066BCC"/>
    <w:rsid w:val="00067B64"/>
    <w:rsid w:val="0007244D"/>
    <w:rsid w:val="00073C10"/>
    <w:rsid w:val="00084173"/>
    <w:rsid w:val="000846D7"/>
    <w:rsid w:val="0008558E"/>
    <w:rsid w:val="00085757"/>
    <w:rsid w:val="000862F0"/>
    <w:rsid w:val="00086CAB"/>
    <w:rsid w:val="00086E25"/>
    <w:rsid w:val="00094574"/>
    <w:rsid w:val="000961D0"/>
    <w:rsid w:val="000A1035"/>
    <w:rsid w:val="000A5CBA"/>
    <w:rsid w:val="000B13E6"/>
    <w:rsid w:val="000B42D9"/>
    <w:rsid w:val="000B537B"/>
    <w:rsid w:val="000B5AF0"/>
    <w:rsid w:val="000B678D"/>
    <w:rsid w:val="000B784E"/>
    <w:rsid w:val="000C461F"/>
    <w:rsid w:val="000C59CC"/>
    <w:rsid w:val="000D0FAF"/>
    <w:rsid w:val="000D6410"/>
    <w:rsid w:val="000D6C67"/>
    <w:rsid w:val="000D7B7B"/>
    <w:rsid w:val="000E0535"/>
    <w:rsid w:val="000E3C8F"/>
    <w:rsid w:val="000E4863"/>
    <w:rsid w:val="000E5070"/>
    <w:rsid w:val="000F0214"/>
    <w:rsid w:val="000F05B8"/>
    <w:rsid w:val="000F7665"/>
    <w:rsid w:val="0010347B"/>
    <w:rsid w:val="00103ACF"/>
    <w:rsid w:val="001042FC"/>
    <w:rsid w:val="00105D24"/>
    <w:rsid w:val="00105FC4"/>
    <w:rsid w:val="001061F8"/>
    <w:rsid w:val="00107EA2"/>
    <w:rsid w:val="00110728"/>
    <w:rsid w:val="001135A6"/>
    <w:rsid w:val="001137EF"/>
    <w:rsid w:val="00113C8F"/>
    <w:rsid w:val="001200F4"/>
    <w:rsid w:val="00130699"/>
    <w:rsid w:val="00131B8D"/>
    <w:rsid w:val="00134A25"/>
    <w:rsid w:val="00143AED"/>
    <w:rsid w:val="001441CE"/>
    <w:rsid w:val="0014546D"/>
    <w:rsid w:val="001455DC"/>
    <w:rsid w:val="00152491"/>
    <w:rsid w:val="00152715"/>
    <w:rsid w:val="00153B06"/>
    <w:rsid w:val="00154822"/>
    <w:rsid w:val="00155649"/>
    <w:rsid w:val="00161737"/>
    <w:rsid w:val="001621C9"/>
    <w:rsid w:val="00163F20"/>
    <w:rsid w:val="001648D8"/>
    <w:rsid w:val="001707E2"/>
    <w:rsid w:val="001813DB"/>
    <w:rsid w:val="001836EC"/>
    <w:rsid w:val="00187E63"/>
    <w:rsid w:val="00187E88"/>
    <w:rsid w:val="0019058E"/>
    <w:rsid w:val="00192904"/>
    <w:rsid w:val="00192C2C"/>
    <w:rsid w:val="00193CC4"/>
    <w:rsid w:val="00194014"/>
    <w:rsid w:val="00197C3B"/>
    <w:rsid w:val="001A0652"/>
    <w:rsid w:val="001A4D44"/>
    <w:rsid w:val="001B17F0"/>
    <w:rsid w:val="001B35BB"/>
    <w:rsid w:val="001C2DC3"/>
    <w:rsid w:val="001C333A"/>
    <w:rsid w:val="001C5E8F"/>
    <w:rsid w:val="001C60E9"/>
    <w:rsid w:val="001C7D84"/>
    <w:rsid w:val="001D357F"/>
    <w:rsid w:val="001D39E3"/>
    <w:rsid w:val="001D7240"/>
    <w:rsid w:val="001E1B1A"/>
    <w:rsid w:val="001E2A60"/>
    <w:rsid w:val="001F53B7"/>
    <w:rsid w:val="001F7B72"/>
    <w:rsid w:val="0020128F"/>
    <w:rsid w:val="00206FB7"/>
    <w:rsid w:val="00207F0F"/>
    <w:rsid w:val="00210401"/>
    <w:rsid w:val="0021172B"/>
    <w:rsid w:val="00212046"/>
    <w:rsid w:val="00213095"/>
    <w:rsid w:val="00215EF3"/>
    <w:rsid w:val="00216C02"/>
    <w:rsid w:val="0022439C"/>
    <w:rsid w:val="00226F1B"/>
    <w:rsid w:val="002304B5"/>
    <w:rsid w:val="002406D5"/>
    <w:rsid w:val="00242994"/>
    <w:rsid w:val="0024356C"/>
    <w:rsid w:val="002436CD"/>
    <w:rsid w:val="00243CA9"/>
    <w:rsid w:val="0025422C"/>
    <w:rsid w:val="0025507D"/>
    <w:rsid w:val="00255E03"/>
    <w:rsid w:val="0025613E"/>
    <w:rsid w:val="0026389C"/>
    <w:rsid w:val="00263B8E"/>
    <w:rsid w:val="002642F1"/>
    <w:rsid w:val="002647AA"/>
    <w:rsid w:val="00270FE7"/>
    <w:rsid w:val="00272DAF"/>
    <w:rsid w:val="0027446C"/>
    <w:rsid w:val="002745FB"/>
    <w:rsid w:val="0027518E"/>
    <w:rsid w:val="002753DA"/>
    <w:rsid w:val="00275FC5"/>
    <w:rsid w:val="00276D3C"/>
    <w:rsid w:val="0028140B"/>
    <w:rsid w:val="002815F8"/>
    <w:rsid w:val="00281996"/>
    <w:rsid w:val="002822E7"/>
    <w:rsid w:val="00284316"/>
    <w:rsid w:val="00284696"/>
    <w:rsid w:val="00290266"/>
    <w:rsid w:val="002902BA"/>
    <w:rsid w:val="0029088A"/>
    <w:rsid w:val="0029125D"/>
    <w:rsid w:val="00292046"/>
    <w:rsid w:val="00292846"/>
    <w:rsid w:val="002936EB"/>
    <w:rsid w:val="00294507"/>
    <w:rsid w:val="00294BCE"/>
    <w:rsid w:val="002A0492"/>
    <w:rsid w:val="002A1F3F"/>
    <w:rsid w:val="002A4BB9"/>
    <w:rsid w:val="002A64B9"/>
    <w:rsid w:val="002A6B36"/>
    <w:rsid w:val="002B0679"/>
    <w:rsid w:val="002B10D5"/>
    <w:rsid w:val="002B1EB9"/>
    <w:rsid w:val="002B34C0"/>
    <w:rsid w:val="002B73E9"/>
    <w:rsid w:val="002C0793"/>
    <w:rsid w:val="002C1BFC"/>
    <w:rsid w:val="002D1612"/>
    <w:rsid w:val="002D1E5B"/>
    <w:rsid w:val="002D50BA"/>
    <w:rsid w:val="002D5983"/>
    <w:rsid w:val="002E07D4"/>
    <w:rsid w:val="002E0F58"/>
    <w:rsid w:val="002E32C5"/>
    <w:rsid w:val="002E4655"/>
    <w:rsid w:val="002E64D1"/>
    <w:rsid w:val="002F29AC"/>
    <w:rsid w:val="002F4649"/>
    <w:rsid w:val="002F47AD"/>
    <w:rsid w:val="002F59A5"/>
    <w:rsid w:val="00305212"/>
    <w:rsid w:val="003100A9"/>
    <w:rsid w:val="00310370"/>
    <w:rsid w:val="00311463"/>
    <w:rsid w:val="00313B94"/>
    <w:rsid w:val="003155CC"/>
    <w:rsid w:val="0031573B"/>
    <w:rsid w:val="0031588F"/>
    <w:rsid w:val="003171EE"/>
    <w:rsid w:val="003209F0"/>
    <w:rsid w:val="00320A5B"/>
    <w:rsid w:val="00320EBF"/>
    <w:rsid w:val="00322B80"/>
    <w:rsid w:val="00322C13"/>
    <w:rsid w:val="003246E2"/>
    <w:rsid w:val="0032664C"/>
    <w:rsid w:val="003269DA"/>
    <w:rsid w:val="00330ECF"/>
    <w:rsid w:val="0033368E"/>
    <w:rsid w:val="00333B6B"/>
    <w:rsid w:val="003411FC"/>
    <w:rsid w:val="00341704"/>
    <w:rsid w:val="00342FEA"/>
    <w:rsid w:val="00343608"/>
    <w:rsid w:val="00345001"/>
    <w:rsid w:val="003462EF"/>
    <w:rsid w:val="0035013B"/>
    <w:rsid w:val="00350F28"/>
    <w:rsid w:val="00351D12"/>
    <w:rsid w:val="003524F8"/>
    <w:rsid w:val="003525B1"/>
    <w:rsid w:val="00356BFE"/>
    <w:rsid w:val="003577C1"/>
    <w:rsid w:val="0036313A"/>
    <w:rsid w:val="00366BDE"/>
    <w:rsid w:val="00370030"/>
    <w:rsid w:val="003716E7"/>
    <w:rsid w:val="00371CDB"/>
    <w:rsid w:val="00372017"/>
    <w:rsid w:val="00373FD3"/>
    <w:rsid w:val="00374C5F"/>
    <w:rsid w:val="0038465C"/>
    <w:rsid w:val="00384676"/>
    <w:rsid w:val="003905B3"/>
    <w:rsid w:val="00392B6A"/>
    <w:rsid w:val="00394778"/>
    <w:rsid w:val="003A4062"/>
    <w:rsid w:val="003A47A0"/>
    <w:rsid w:val="003A542D"/>
    <w:rsid w:val="003A5768"/>
    <w:rsid w:val="003A655C"/>
    <w:rsid w:val="003B0267"/>
    <w:rsid w:val="003B3BEE"/>
    <w:rsid w:val="003B48A6"/>
    <w:rsid w:val="003C1345"/>
    <w:rsid w:val="003C1BF5"/>
    <w:rsid w:val="003C1D24"/>
    <w:rsid w:val="003C6FB2"/>
    <w:rsid w:val="003C74DA"/>
    <w:rsid w:val="003C7B3C"/>
    <w:rsid w:val="003D1F39"/>
    <w:rsid w:val="003D22D2"/>
    <w:rsid w:val="003D4AB2"/>
    <w:rsid w:val="003D58DF"/>
    <w:rsid w:val="003E0363"/>
    <w:rsid w:val="003E26FC"/>
    <w:rsid w:val="003E59E8"/>
    <w:rsid w:val="003E77AC"/>
    <w:rsid w:val="003E78E9"/>
    <w:rsid w:val="003F0313"/>
    <w:rsid w:val="003F260A"/>
    <w:rsid w:val="003F38E2"/>
    <w:rsid w:val="003F3973"/>
    <w:rsid w:val="003F3AEF"/>
    <w:rsid w:val="003F47B9"/>
    <w:rsid w:val="003F52CE"/>
    <w:rsid w:val="003F57D5"/>
    <w:rsid w:val="003F5BDB"/>
    <w:rsid w:val="00400302"/>
    <w:rsid w:val="00401008"/>
    <w:rsid w:val="0041295C"/>
    <w:rsid w:val="00416B93"/>
    <w:rsid w:val="0042251D"/>
    <w:rsid w:val="004230A0"/>
    <w:rsid w:val="0042770C"/>
    <w:rsid w:val="00427B73"/>
    <w:rsid w:val="004334FD"/>
    <w:rsid w:val="00434D9A"/>
    <w:rsid w:val="0043745C"/>
    <w:rsid w:val="00437CCA"/>
    <w:rsid w:val="00441250"/>
    <w:rsid w:val="00441A05"/>
    <w:rsid w:val="00445CC8"/>
    <w:rsid w:val="004461D2"/>
    <w:rsid w:val="00446F67"/>
    <w:rsid w:val="00455A61"/>
    <w:rsid w:val="00461E6A"/>
    <w:rsid w:val="0046440E"/>
    <w:rsid w:val="00464B41"/>
    <w:rsid w:val="00466CCE"/>
    <w:rsid w:val="0047070F"/>
    <w:rsid w:val="00471A09"/>
    <w:rsid w:val="00474F45"/>
    <w:rsid w:val="00481D67"/>
    <w:rsid w:val="00485D10"/>
    <w:rsid w:val="0049159A"/>
    <w:rsid w:val="004925D5"/>
    <w:rsid w:val="004937FA"/>
    <w:rsid w:val="0049606B"/>
    <w:rsid w:val="0049623F"/>
    <w:rsid w:val="00496DD2"/>
    <w:rsid w:val="004A16D9"/>
    <w:rsid w:val="004A2990"/>
    <w:rsid w:val="004B0272"/>
    <w:rsid w:val="004C1962"/>
    <w:rsid w:val="004C7C26"/>
    <w:rsid w:val="004D1841"/>
    <w:rsid w:val="004D37AB"/>
    <w:rsid w:val="004D485F"/>
    <w:rsid w:val="004D4881"/>
    <w:rsid w:val="004D492A"/>
    <w:rsid w:val="004D64F8"/>
    <w:rsid w:val="004D7F52"/>
    <w:rsid w:val="004E1D2D"/>
    <w:rsid w:val="004E2621"/>
    <w:rsid w:val="004E316A"/>
    <w:rsid w:val="004E3432"/>
    <w:rsid w:val="004E56CA"/>
    <w:rsid w:val="004E72B1"/>
    <w:rsid w:val="004F04D1"/>
    <w:rsid w:val="004F5545"/>
    <w:rsid w:val="004F5598"/>
    <w:rsid w:val="00501809"/>
    <w:rsid w:val="005033F3"/>
    <w:rsid w:val="005115B9"/>
    <w:rsid w:val="00512F72"/>
    <w:rsid w:val="00513EEB"/>
    <w:rsid w:val="00514E2E"/>
    <w:rsid w:val="00524031"/>
    <w:rsid w:val="00524479"/>
    <w:rsid w:val="0052676C"/>
    <w:rsid w:val="00526FBB"/>
    <w:rsid w:val="005319FE"/>
    <w:rsid w:val="00533414"/>
    <w:rsid w:val="00542169"/>
    <w:rsid w:val="00543364"/>
    <w:rsid w:val="00545892"/>
    <w:rsid w:val="005459CA"/>
    <w:rsid w:val="00547DF6"/>
    <w:rsid w:val="00550E1E"/>
    <w:rsid w:val="00551E30"/>
    <w:rsid w:val="0055437E"/>
    <w:rsid w:val="00554B07"/>
    <w:rsid w:val="00557207"/>
    <w:rsid w:val="00562890"/>
    <w:rsid w:val="00563478"/>
    <w:rsid w:val="00567FA2"/>
    <w:rsid w:val="00571874"/>
    <w:rsid w:val="005737F7"/>
    <w:rsid w:val="00573AEF"/>
    <w:rsid w:val="00575DFF"/>
    <w:rsid w:val="00576D6A"/>
    <w:rsid w:val="0058045F"/>
    <w:rsid w:val="00585285"/>
    <w:rsid w:val="00586B05"/>
    <w:rsid w:val="00590B76"/>
    <w:rsid w:val="00592C78"/>
    <w:rsid w:val="005A1896"/>
    <w:rsid w:val="005A2775"/>
    <w:rsid w:val="005A72F2"/>
    <w:rsid w:val="005B5DE0"/>
    <w:rsid w:val="005B615A"/>
    <w:rsid w:val="005B7424"/>
    <w:rsid w:val="005C0D2F"/>
    <w:rsid w:val="005C3FBB"/>
    <w:rsid w:val="005C510A"/>
    <w:rsid w:val="005C6610"/>
    <w:rsid w:val="005D11B7"/>
    <w:rsid w:val="005D1581"/>
    <w:rsid w:val="005D1F1D"/>
    <w:rsid w:val="005D4573"/>
    <w:rsid w:val="005D458F"/>
    <w:rsid w:val="005D54D7"/>
    <w:rsid w:val="005E2550"/>
    <w:rsid w:val="005E30B6"/>
    <w:rsid w:val="005E37C8"/>
    <w:rsid w:val="005E4181"/>
    <w:rsid w:val="005E6839"/>
    <w:rsid w:val="005E6EB6"/>
    <w:rsid w:val="005E6EFB"/>
    <w:rsid w:val="005E7B1B"/>
    <w:rsid w:val="005F1908"/>
    <w:rsid w:val="005F2006"/>
    <w:rsid w:val="005F3819"/>
    <w:rsid w:val="00601B52"/>
    <w:rsid w:val="00603766"/>
    <w:rsid w:val="00610AFA"/>
    <w:rsid w:val="0061157D"/>
    <w:rsid w:val="00614B0A"/>
    <w:rsid w:val="0061767F"/>
    <w:rsid w:val="00623539"/>
    <w:rsid w:val="0062444D"/>
    <w:rsid w:val="00626262"/>
    <w:rsid w:val="00633E93"/>
    <w:rsid w:val="00634E82"/>
    <w:rsid w:val="006362EF"/>
    <w:rsid w:val="0064116D"/>
    <w:rsid w:val="00642933"/>
    <w:rsid w:val="00643034"/>
    <w:rsid w:val="006435A4"/>
    <w:rsid w:val="006448AC"/>
    <w:rsid w:val="00645FCF"/>
    <w:rsid w:val="006463BC"/>
    <w:rsid w:val="00646445"/>
    <w:rsid w:val="00646B4B"/>
    <w:rsid w:val="00647805"/>
    <w:rsid w:val="00651705"/>
    <w:rsid w:val="00651C69"/>
    <w:rsid w:val="006525BE"/>
    <w:rsid w:val="006525FF"/>
    <w:rsid w:val="00654486"/>
    <w:rsid w:val="006551EC"/>
    <w:rsid w:val="006567E9"/>
    <w:rsid w:val="00656E29"/>
    <w:rsid w:val="00660AFD"/>
    <w:rsid w:val="0066180E"/>
    <w:rsid w:val="0066439C"/>
    <w:rsid w:val="00664F2A"/>
    <w:rsid w:val="00665B3A"/>
    <w:rsid w:val="00665F45"/>
    <w:rsid w:val="00666045"/>
    <w:rsid w:val="006660F9"/>
    <w:rsid w:val="00667BB2"/>
    <w:rsid w:val="00671A52"/>
    <w:rsid w:val="0067360B"/>
    <w:rsid w:val="00686DEA"/>
    <w:rsid w:val="00691DA2"/>
    <w:rsid w:val="006948C1"/>
    <w:rsid w:val="0069696D"/>
    <w:rsid w:val="006A1382"/>
    <w:rsid w:val="006B6AB4"/>
    <w:rsid w:val="006C0A5F"/>
    <w:rsid w:val="006C2F56"/>
    <w:rsid w:val="006C3523"/>
    <w:rsid w:val="006C3C66"/>
    <w:rsid w:val="006D4E43"/>
    <w:rsid w:val="006D5344"/>
    <w:rsid w:val="006D7AAC"/>
    <w:rsid w:val="006E4737"/>
    <w:rsid w:val="006F2158"/>
    <w:rsid w:val="006F3603"/>
    <w:rsid w:val="006F75D2"/>
    <w:rsid w:val="0070116A"/>
    <w:rsid w:val="007059DB"/>
    <w:rsid w:val="00714D84"/>
    <w:rsid w:val="007164C4"/>
    <w:rsid w:val="00716EAB"/>
    <w:rsid w:val="00726A54"/>
    <w:rsid w:val="00733B4B"/>
    <w:rsid w:val="00737EDD"/>
    <w:rsid w:val="007416A5"/>
    <w:rsid w:val="00742E37"/>
    <w:rsid w:val="00742EDF"/>
    <w:rsid w:val="00743AC5"/>
    <w:rsid w:val="007454E7"/>
    <w:rsid w:val="00746AA1"/>
    <w:rsid w:val="00754D7D"/>
    <w:rsid w:val="00755BB1"/>
    <w:rsid w:val="007618D0"/>
    <w:rsid w:val="00762414"/>
    <w:rsid w:val="00762539"/>
    <w:rsid w:val="00765292"/>
    <w:rsid w:val="00766863"/>
    <w:rsid w:val="0077304F"/>
    <w:rsid w:val="00780DEA"/>
    <w:rsid w:val="00782F0B"/>
    <w:rsid w:val="00782F73"/>
    <w:rsid w:val="0078540E"/>
    <w:rsid w:val="00785BE9"/>
    <w:rsid w:val="00786AED"/>
    <w:rsid w:val="00795790"/>
    <w:rsid w:val="00796B04"/>
    <w:rsid w:val="007A1803"/>
    <w:rsid w:val="007A2CE7"/>
    <w:rsid w:val="007A32B9"/>
    <w:rsid w:val="007A4C7E"/>
    <w:rsid w:val="007A4ECF"/>
    <w:rsid w:val="007B0EC5"/>
    <w:rsid w:val="007B18DA"/>
    <w:rsid w:val="007B3FEB"/>
    <w:rsid w:val="007B6C3A"/>
    <w:rsid w:val="007C1EA0"/>
    <w:rsid w:val="007C3C2A"/>
    <w:rsid w:val="007C53D7"/>
    <w:rsid w:val="007C569C"/>
    <w:rsid w:val="007D0503"/>
    <w:rsid w:val="007D2A7B"/>
    <w:rsid w:val="007D2A9A"/>
    <w:rsid w:val="007D5F08"/>
    <w:rsid w:val="007E28E9"/>
    <w:rsid w:val="007E3698"/>
    <w:rsid w:val="007E3E08"/>
    <w:rsid w:val="007E42E3"/>
    <w:rsid w:val="007E517B"/>
    <w:rsid w:val="007E695A"/>
    <w:rsid w:val="007E6CDF"/>
    <w:rsid w:val="007E7949"/>
    <w:rsid w:val="007F1943"/>
    <w:rsid w:val="007F6709"/>
    <w:rsid w:val="0080165B"/>
    <w:rsid w:val="00802534"/>
    <w:rsid w:val="00802FF9"/>
    <w:rsid w:val="00804280"/>
    <w:rsid w:val="0080489C"/>
    <w:rsid w:val="00807EBB"/>
    <w:rsid w:val="0081315A"/>
    <w:rsid w:val="00817D32"/>
    <w:rsid w:val="00817EE6"/>
    <w:rsid w:val="00821E1A"/>
    <w:rsid w:val="00824297"/>
    <w:rsid w:val="008245D2"/>
    <w:rsid w:val="008246F1"/>
    <w:rsid w:val="00826FB9"/>
    <w:rsid w:val="008271FC"/>
    <w:rsid w:val="008274D1"/>
    <w:rsid w:val="008312FC"/>
    <w:rsid w:val="00831ADC"/>
    <w:rsid w:val="0083344B"/>
    <w:rsid w:val="0083348B"/>
    <w:rsid w:val="00833A44"/>
    <w:rsid w:val="00834B10"/>
    <w:rsid w:val="00834D2A"/>
    <w:rsid w:val="00837501"/>
    <w:rsid w:val="00840961"/>
    <w:rsid w:val="008450C2"/>
    <w:rsid w:val="00845BB8"/>
    <w:rsid w:val="00850CB4"/>
    <w:rsid w:val="008511A4"/>
    <w:rsid w:val="008519E0"/>
    <w:rsid w:val="0085616B"/>
    <w:rsid w:val="0086114A"/>
    <w:rsid w:val="00862DD1"/>
    <w:rsid w:val="00870045"/>
    <w:rsid w:val="00870078"/>
    <w:rsid w:val="00874217"/>
    <w:rsid w:val="00877F93"/>
    <w:rsid w:val="00883309"/>
    <w:rsid w:val="008847AA"/>
    <w:rsid w:val="008853A0"/>
    <w:rsid w:val="00885A21"/>
    <w:rsid w:val="00885BEF"/>
    <w:rsid w:val="00887EF5"/>
    <w:rsid w:val="008903A4"/>
    <w:rsid w:val="00890A45"/>
    <w:rsid w:val="0089192E"/>
    <w:rsid w:val="00892CF0"/>
    <w:rsid w:val="0089302F"/>
    <w:rsid w:val="008932D9"/>
    <w:rsid w:val="0089440C"/>
    <w:rsid w:val="008A092A"/>
    <w:rsid w:val="008A22A5"/>
    <w:rsid w:val="008A2433"/>
    <w:rsid w:val="008A3F47"/>
    <w:rsid w:val="008B099C"/>
    <w:rsid w:val="008B6062"/>
    <w:rsid w:val="008C0184"/>
    <w:rsid w:val="008C1D47"/>
    <w:rsid w:val="008C28F3"/>
    <w:rsid w:val="008C5890"/>
    <w:rsid w:val="008C5C88"/>
    <w:rsid w:val="008C679B"/>
    <w:rsid w:val="008D1A08"/>
    <w:rsid w:val="008D675D"/>
    <w:rsid w:val="008D73C4"/>
    <w:rsid w:val="008E0E74"/>
    <w:rsid w:val="008E446C"/>
    <w:rsid w:val="008E7737"/>
    <w:rsid w:val="008F00CC"/>
    <w:rsid w:val="008F1D80"/>
    <w:rsid w:val="008F25D3"/>
    <w:rsid w:val="008F3D3A"/>
    <w:rsid w:val="008F73AA"/>
    <w:rsid w:val="00902B24"/>
    <w:rsid w:val="00905A99"/>
    <w:rsid w:val="00907EEF"/>
    <w:rsid w:val="0091198F"/>
    <w:rsid w:val="009124B7"/>
    <w:rsid w:val="0091277B"/>
    <w:rsid w:val="0092068C"/>
    <w:rsid w:val="009218F7"/>
    <w:rsid w:val="00924AA5"/>
    <w:rsid w:val="00926456"/>
    <w:rsid w:val="00935444"/>
    <w:rsid w:val="00936CB0"/>
    <w:rsid w:val="00936CF9"/>
    <w:rsid w:val="00942951"/>
    <w:rsid w:val="00944CDF"/>
    <w:rsid w:val="00947E06"/>
    <w:rsid w:val="00953EF7"/>
    <w:rsid w:val="00962CB9"/>
    <w:rsid w:val="00963B56"/>
    <w:rsid w:val="00965B6A"/>
    <w:rsid w:val="00965CAF"/>
    <w:rsid w:val="00965CDF"/>
    <w:rsid w:val="0097349A"/>
    <w:rsid w:val="00973A94"/>
    <w:rsid w:val="0097491E"/>
    <w:rsid w:val="00976209"/>
    <w:rsid w:val="00980563"/>
    <w:rsid w:val="00983D94"/>
    <w:rsid w:val="00987125"/>
    <w:rsid w:val="00987187"/>
    <w:rsid w:val="00990006"/>
    <w:rsid w:val="00990A13"/>
    <w:rsid w:val="00992652"/>
    <w:rsid w:val="009A1F0F"/>
    <w:rsid w:val="009A5EA0"/>
    <w:rsid w:val="009B1966"/>
    <w:rsid w:val="009B1BC9"/>
    <w:rsid w:val="009B2F20"/>
    <w:rsid w:val="009B336E"/>
    <w:rsid w:val="009B3CF4"/>
    <w:rsid w:val="009B3F7F"/>
    <w:rsid w:val="009B7EEC"/>
    <w:rsid w:val="009B7FCA"/>
    <w:rsid w:val="009C0E1D"/>
    <w:rsid w:val="009C3A49"/>
    <w:rsid w:val="009C5B19"/>
    <w:rsid w:val="009C7BA7"/>
    <w:rsid w:val="009D1006"/>
    <w:rsid w:val="009D479D"/>
    <w:rsid w:val="009D6A9C"/>
    <w:rsid w:val="009D7CBF"/>
    <w:rsid w:val="009E08A8"/>
    <w:rsid w:val="009E53F2"/>
    <w:rsid w:val="009E7A50"/>
    <w:rsid w:val="009F4B71"/>
    <w:rsid w:val="009F56D6"/>
    <w:rsid w:val="009F7278"/>
    <w:rsid w:val="009F7722"/>
    <w:rsid w:val="00A011E3"/>
    <w:rsid w:val="00A04E34"/>
    <w:rsid w:val="00A05A7D"/>
    <w:rsid w:val="00A05B5D"/>
    <w:rsid w:val="00A05FF1"/>
    <w:rsid w:val="00A115A7"/>
    <w:rsid w:val="00A12E1A"/>
    <w:rsid w:val="00A16987"/>
    <w:rsid w:val="00A16D28"/>
    <w:rsid w:val="00A17169"/>
    <w:rsid w:val="00A2052E"/>
    <w:rsid w:val="00A237FB"/>
    <w:rsid w:val="00A24FAB"/>
    <w:rsid w:val="00A25DFF"/>
    <w:rsid w:val="00A25F5B"/>
    <w:rsid w:val="00A265B8"/>
    <w:rsid w:val="00A26717"/>
    <w:rsid w:val="00A317DA"/>
    <w:rsid w:val="00A33408"/>
    <w:rsid w:val="00A341F0"/>
    <w:rsid w:val="00A42A59"/>
    <w:rsid w:val="00A43F93"/>
    <w:rsid w:val="00A444E4"/>
    <w:rsid w:val="00A46BBE"/>
    <w:rsid w:val="00A47708"/>
    <w:rsid w:val="00A50A4E"/>
    <w:rsid w:val="00A54436"/>
    <w:rsid w:val="00A5617C"/>
    <w:rsid w:val="00A61A58"/>
    <w:rsid w:val="00A709C4"/>
    <w:rsid w:val="00A71974"/>
    <w:rsid w:val="00A73A48"/>
    <w:rsid w:val="00A74CB2"/>
    <w:rsid w:val="00A7643A"/>
    <w:rsid w:val="00A766F1"/>
    <w:rsid w:val="00A76751"/>
    <w:rsid w:val="00A76B52"/>
    <w:rsid w:val="00A81BE3"/>
    <w:rsid w:val="00A82721"/>
    <w:rsid w:val="00A829C6"/>
    <w:rsid w:val="00A85EAF"/>
    <w:rsid w:val="00A86E1B"/>
    <w:rsid w:val="00A93CED"/>
    <w:rsid w:val="00A93D72"/>
    <w:rsid w:val="00A945BE"/>
    <w:rsid w:val="00A96557"/>
    <w:rsid w:val="00A973A2"/>
    <w:rsid w:val="00AA18C6"/>
    <w:rsid w:val="00AA459B"/>
    <w:rsid w:val="00AA7C79"/>
    <w:rsid w:val="00AB00A9"/>
    <w:rsid w:val="00AB1DD1"/>
    <w:rsid w:val="00AB2A80"/>
    <w:rsid w:val="00AB4377"/>
    <w:rsid w:val="00AB68F6"/>
    <w:rsid w:val="00AC22F8"/>
    <w:rsid w:val="00AC72DE"/>
    <w:rsid w:val="00AD0B2B"/>
    <w:rsid w:val="00AD2419"/>
    <w:rsid w:val="00AD6A28"/>
    <w:rsid w:val="00AE5123"/>
    <w:rsid w:val="00AE5534"/>
    <w:rsid w:val="00AE7CA9"/>
    <w:rsid w:val="00AF3431"/>
    <w:rsid w:val="00AF5222"/>
    <w:rsid w:val="00AF6799"/>
    <w:rsid w:val="00B004C8"/>
    <w:rsid w:val="00B02CC0"/>
    <w:rsid w:val="00B02E40"/>
    <w:rsid w:val="00B045EF"/>
    <w:rsid w:val="00B13652"/>
    <w:rsid w:val="00B13E10"/>
    <w:rsid w:val="00B1499E"/>
    <w:rsid w:val="00B14F07"/>
    <w:rsid w:val="00B17B54"/>
    <w:rsid w:val="00B17E78"/>
    <w:rsid w:val="00B20FD0"/>
    <w:rsid w:val="00B2169E"/>
    <w:rsid w:val="00B25783"/>
    <w:rsid w:val="00B33ABB"/>
    <w:rsid w:val="00B379DC"/>
    <w:rsid w:val="00B504BC"/>
    <w:rsid w:val="00B52089"/>
    <w:rsid w:val="00B54594"/>
    <w:rsid w:val="00B55142"/>
    <w:rsid w:val="00B563D5"/>
    <w:rsid w:val="00B654F7"/>
    <w:rsid w:val="00B739CB"/>
    <w:rsid w:val="00B76A90"/>
    <w:rsid w:val="00B80927"/>
    <w:rsid w:val="00B84C03"/>
    <w:rsid w:val="00B87505"/>
    <w:rsid w:val="00B963F2"/>
    <w:rsid w:val="00BA2348"/>
    <w:rsid w:val="00BA260E"/>
    <w:rsid w:val="00BA3237"/>
    <w:rsid w:val="00BA40D2"/>
    <w:rsid w:val="00BA5B0C"/>
    <w:rsid w:val="00BA5F86"/>
    <w:rsid w:val="00BA70DA"/>
    <w:rsid w:val="00BB3BE6"/>
    <w:rsid w:val="00BB588E"/>
    <w:rsid w:val="00BC1C96"/>
    <w:rsid w:val="00BC3EA6"/>
    <w:rsid w:val="00BC6510"/>
    <w:rsid w:val="00BC6F24"/>
    <w:rsid w:val="00BD1B76"/>
    <w:rsid w:val="00BD3E6D"/>
    <w:rsid w:val="00BD7C45"/>
    <w:rsid w:val="00BE77D9"/>
    <w:rsid w:val="00BF10F6"/>
    <w:rsid w:val="00BF2F0D"/>
    <w:rsid w:val="00BF4D6E"/>
    <w:rsid w:val="00BF586F"/>
    <w:rsid w:val="00BF5CE9"/>
    <w:rsid w:val="00C0041C"/>
    <w:rsid w:val="00C00EF0"/>
    <w:rsid w:val="00C0500E"/>
    <w:rsid w:val="00C16D5A"/>
    <w:rsid w:val="00C17A82"/>
    <w:rsid w:val="00C2361D"/>
    <w:rsid w:val="00C25035"/>
    <w:rsid w:val="00C300C8"/>
    <w:rsid w:val="00C3087B"/>
    <w:rsid w:val="00C31451"/>
    <w:rsid w:val="00C31FB1"/>
    <w:rsid w:val="00C32617"/>
    <w:rsid w:val="00C343EB"/>
    <w:rsid w:val="00C35C9C"/>
    <w:rsid w:val="00C4295A"/>
    <w:rsid w:val="00C43A87"/>
    <w:rsid w:val="00C444B6"/>
    <w:rsid w:val="00C447C8"/>
    <w:rsid w:val="00C4515F"/>
    <w:rsid w:val="00C451F8"/>
    <w:rsid w:val="00C4544E"/>
    <w:rsid w:val="00C458BA"/>
    <w:rsid w:val="00C4690F"/>
    <w:rsid w:val="00C50F65"/>
    <w:rsid w:val="00C54422"/>
    <w:rsid w:val="00C56CE8"/>
    <w:rsid w:val="00C610FC"/>
    <w:rsid w:val="00C64EF0"/>
    <w:rsid w:val="00C71470"/>
    <w:rsid w:val="00C71A4D"/>
    <w:rsid w:val="00C7508E"/>
    <w:rsid w:val="00C7611D"/>
    <w:rsid w:val="00C76260"/>
    <w:rsid w:val="00C82CAA"/>
    <w:rsid w:val="00C82F9A"/>
    <w:rsid w:val="00C83D1E"/>
    <w:rsid w:val="00C843F3"/>
    <w:rsid w:val="00C8478B"/>
    <w:rsid w:val="00C87C66"/>
    <w:rsid w:val="00C90139"/>
    <w:rsid w:val="00C941AD"/>
    <w:rsid w:val="00C949D1"/>
    <w:rsid w:val="00CA71D6"/>
    <w:rsid w:val="00CA7F00"/>
    <w:rsid w:val="00CB0614"/>
    <w:rsid w:val="00CB3433"/>
    <w:rsid w:val="00CB4162"/>
    <w:rsid w:val="00CB4EBB"/>
    <w:rsid w:val="00CC1F36"/>
    <w:rsid w:val="00CC5170"/>
    <w:rsid w:val="00CC7BF0"/>
    <w:rsid w:val="00CD1FBA"/>
    <w:rsid w:val="00CD4963"/>
    <w:rsid w:val="00CD5058"/>
    <w:rsid w:val="00CD5251"/>
    <w:rsid w:val="00CD5552"/>
    <w:rsid w:val="00CE4C4A"/>
    <w:rsid w:val="00CE642F"/>
    <w:rsid w:val="00CE7158"/>
    <w:rsid w:val="00CF0717"/>
    <w:rsid w:val="00CF683A"/>
    <w:rsid w:val="00D030E0"/>
    <w:rsid w:val="00D03242"/>
    <w:rsid w:val="00D03364"/>
    <w:rsid w:val="00D0459A"/>
    <w:rsid w:val="00D059BF"/>
    <w:rsid w:val="00D11A9D"/>
    <w:rsid w:val="00D124E1"/>
    <w:rsid w:val="00D1288F"/>
    <w:rsid w:val="00D14C4E"/>
    <w:rsid w:val="00D17394"/>
    <w:rsid w:val="00D209B0"/>
    <w:rsid w:val="00D20E57"/>
    <w:rsid w:val="00D22AB0"/>
    <w:rsid w:val="00D246C9"/>
    <w:rsid w:val="00D24EF5"/>
    <w:rsid w:val="00D25B20"/>
    <w:rsid w:val="00D26281"/>
    <w:rsid w:val="00D26AEB"/>
    <w:rsid w:val="00D27BE3"/>
    <w:rsid w:val="00D27FF7"/>
    <w:rsid w:val="00D303C8"/>
    <w:rsid w:val="00D33F63"/>
    <w:rsid w:val="00D37EB6"/>
    <w:rsid w:val="00D40F53"/>
    <w:rsid w:val="00D44B32"/>
    <w:rsid w:val="00D45AB7"/>
    <w:rsid w:val="00D463DC"/>
    <w:rsid w:val="00D468AA"/>
    <w:rsid w:val="00D523D9"/>
    <w:rsid w:val="00D66603"/>
    <w:rsid w:val="00D6773E"/>
    <w:rsid w:val="00D71018"/>
    <w:rsid w:val="00D734DB"/>
    <w:rsid w:val="00D76F94"/>
    <w:rsid w:val="00D774C6"/>
    <w:rsid w:val="00D8054F"/>
    <w:rsid w:val="00D81417"/>
    <w:rsid w:val="00D85AED"/>
    <w:rsid w:val="00D87EAF"/>
    <w:rsid w:val="00D910AF"/>
    <w:rsid w:val="00D954E7"/>
    <w:rsid w:val="00D95AB6"/>
    <w:rsid w:val="00D9661D"/>
    <w:rsid w:val="00DA167F"/>
    <w:rsid w:val="00DA2343"/>
    <w:rsid w:val="00DA2948"/>
    <w:rsid w:val="00DA33D3"/>
    <w:rsid w:val="00DA4063"/>
    <w:rsid w:val="00DA5277"/>
    <w:rsid w:val="00DA55B9"/>
    <w:rsid w:val="00DB0008"/>
    <w:rsid w:val="00DB18BA"/>
    <w:rsid w:val="00DB550B"/>
    <w:rsid w:val="00DB5B65"/>
    <w:rsid w:val="00DB5FEE"/>
    <w:rsid w:val="00DB6B38"/>
    <w:rsid w:val="00DC286E"/>
    <w:rsid w:val="00DD5CA0"/>
    <w:rsid w:val="00DD7226"/>
    <w:rsid w:val="00DE00EE"/>
    <w:rsid w:val="00DE3768"/>
    <w:rsid w:val="00DE4F9B"/>
    <w:rsid w:val="00DE54E1"/>
    <w:rsid w:val="00DE5790"/>
    <w:rsid w:val="00DE688E"/>
    <w:rsid w:val="00DE7D2D"/>
    <w:rsid w:val="00DF13C5"/>
    <w:rsid w:val="00DF352D"/>
    <w:rsid w:val="00E03BA4"/>
    <w:rsid w:val="00E04844"/>
    <w:rsid w:val="00E04CAA"/>
    <w:rsid w:val="00E050B0"/>
    <w:rsid w:val="00E05FC2"/>
    <w:rsid w:val="00E07660"/>
    <w:rsid w:val="00E07A25"/>
    <w:rsid w:val="00E14278"/>
    <w:rsid w:val="00E219FD"/>
    <w:rsid w:val="00E21ECB"/>
    <w:rsid w:val="00E222C7"/>
    <w:rsid w:val="00E24254"/>
    <w:rsid w:val="00E243D5"/>
    <w:rsid w:val="00E2635B"/>
    <w:rsid w:val="00E2652E"/>
    <w:rsid w:val="00E2739C"/>
    <w:rsid w:val="00E35B66"/>
    <w:rsid w:val="00E36377"/>
    <w:rsid w:val="00E36A77"/>
    <w:rsid w:val="00E42951"/>
    <w:rsid w:val="00E4585E"/>
    <w:rsid w:val="00E473AD"/>
    <w:rsid w:val="00E47F88"/>
    <w:rsid w:val="00E51E9B"/>
    <w:rsid w:val="00E52496"/>
    <w:rsid w:val="00E52995"/>
    <w:rsid w:val="00E540B8"/>
    <w:rsid w:val="00E554EA"/>
    <w:rsid w:val="00E5565C"/>
    <w:rsid w:val="00E571DA"/>
    <w:rsid w:val="00E57855"/>
    <w:rsid w:val="00E57C08"/>
    <w:rsid w:val="00E6093F"/>
    <w:rsid w:val="00E619B1"/>
    <w:rsid w:val="00E627BB"/>
    <w:rsid w:val="00E62B36"/>
    <w:rsid w:val="00E62FDE"/>
    <w:rsid w:val="00E63248"/>
    <w:rsid w:val="00E63CFB"/>
    <w:rsid w:val="00E66710"/>
    <w:rsid w:val="00E70AF2"/>
    <w:rsid w:val="00E71898"/>
    <w:rsid w:val="00E7734E"/>
    <w:rsid w:val="00E83B22"/>
    <w:rsid w:val="00E90E5D"/>
    <w:rsid w:val="00E933DA"/>
    <w:rsid w:val="00E93C6F"/>
    <w:rsid w:val="00E960D5"/>
    <w:rsid w:val="00E96DAD"/>
    <w:rsid w:val="00E97E73"/>
    <w:rsid w:val="00EA146D"/>
    <w:rsid w:val="00EA1DF5"/>
    <w:rsid w:val="00EA2990"/>
    <w:rsid w:val="00EA48AD"/>
    <w:rsid w:val="00EA4D8F"/>
    <w:rsid w:val="00EB0FDD"/>
    <w:rsid w:val="00EB4E0D"/>
    <w:rsid w:val="00EB57CF"/>
    <w:rsid w:val="00EC0F19"/>
    <w:rsid w:val="00EC2B0B"/>
    <w:rsid w:val="00EC4CE6"/>
    <w:rsid w:val="00EC5E29"/>
    <w:rsid w:val="00EC6014"/>
    <w:rsid w:val="00ED0209"/>
    <w:rsid w:val="00ED144E"/>
    <w:rsid w:val="00ED1748"/>
    <w:rsid w:val="00ED194E"/>
    <w:rsid w:val="00ED77FE"/>
    <w:rsid w:val="00EE1A6C"/>
    <w:rsid w:val="00EF311F"/>
    <w:rsid w:val="00EF7735"/>
    <w:rsid w:val="00EF79C2"/>
    <w:rsid w:val="00F000D0"/>
    <w:rsid w:val="00F011FC"/>
    <w:rsid w:val="00F02987"/>
    <w:rsid w:val="00F02B75"/>
    <w:rsid w:val="00F04B80"/>
    <w:rsid w:val="00F07BA2"/>
    <w:rsid w:val="00F14172"/>
    <w:rsid w:val="00F1456B"/>
    <w:rsid w:val="00F22973"/>
    <w:rsid w:val="00F3179F"/>
    <w:rsid w:val="00F31852"/>
    <w:rsid w:val="00F361EA"/>
    <w:rsid w:val="00F37663"/>
    <w:rsid w:val="00F40305"/>
    <w:rsid w:val="00F4388F"/>
    <w:rsid w:val="00F44012"/>
    <w:rsid w:val="00F47996"/>
    <w:rsid w:val="00F47C1A"/>
    <w:rsid w:val="00F55269"/>
    <w:rsid w:val="00F55A70"/>
    <w:rsid w:val="00F57423"/>
    <w:rsid w:val="00F601F7"/>
    <w:rsid w:val="00F61731"/>
    <w:rsid w:val="00F7131C"/>
    <w:rsid w:val="00F72578"/>
    <w:rsid w:val="00F814E8"/>
    <w:rsid w:val="00F83A14"/>
    <w:rsid w:val="00F85D34"/>
    <w:rsid w:val="00F900E0"/>
    <w:rsid w:val="00F975B6"/>
    <w:rsid w:val="00F97B06"/>
    <w:rsid w:val="00FA087E"/>
    <w:rsid w:val="00FA1366"/>
    <w:rsid w:val="00FA1B4E"/>
    <w:rsid w:val="00FA2DC8"/>
    <w:rsid w:val="00FA32E4"/>
    <w:rsid w:val="00FA3711"/>
    <w:rsid w:val="00FA5D0D"/>
    <w:rsid w:val="00FB0882"/>
    <w:rsid w:val="00FB6CFA"/>
    <w:rsid w:val="00FB72D2"/>
    <w:rsid w:val="00FC12A3"/>
    <w:rsid w:val="00FC13F1"/>
    <w:rsid w:val="00FC5ED0"/>
    <w:rsid w:val="00FC7007"/>
    <w:rsid w:val="00FC773C"/>
    <w:rsid w:val="00FD446A"/>
    <w:rsid w:val="00FD6021"/>
    <w:rsid w:val="00FE1025"/>
    <w:rsid w:val="00FE1CAB"/>
    <w:rsid w:val="00FE239C"/>
    <w:rsid w:val="00FE23E5"/>
    <w:rsid w:val="00FE252B"/>
    <w:rsid w:val="00FE3C1F"/>
    <w:rsid w:val="00FE7A76"/>
    <w:rsid w:val="00FF23AB"/>
    <w:rsid w:val="00FF4E96"/>
    <w:rsid w:val="00FF54F0"/>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6D21D378"/>
  <w15:chartTrackingRefBased/>
  <w15:docId w15:val="{DA425E45-6969-42A0-B5EF-973F4104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4C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AFD"/>
    <w:pPr>
      <w:tabs>
        <w:tab w:val="center" w:pos="4252"/>
        <w:tab w:val="right" w:pos="8504"/>
      </w:tabs>
      <w:snapToGrid w:val="0"/>
    </w:pPr>
  </w:style>
  <w:style w:type="character" w:customStyle="1" w:styleId="a4">
    <w:name w:val="ヘッダー (文字)"/>
    <w:basedOn w:val="a0"/>
    <w:link w:val="a3"/>
    <w:uiPriority w:val="99"/>
    <w:rsid w:val="00660AFD"/>
  </w:style>
  <w:style w:type="paragraph" w:styleId="a5">
    <w:name w:val="footer"/>
    <w:basedOn w:val="a"/>
    <w:link w:val="a6"/>
    <w:uiPriority w:val="99"/>
    <w:unhideWhenUsed/>
    <w:rsid w:val="00660AFD"/>
    <w:pPr>
      <w:tabs>
        <w:tab w:val="center" w:pos="4252"/>
        <w:tab w:val="right" w:pos="8504"/>
      </w:tabs>
      <w:snapToGrid w:val="0"/>
    </w:pPr>
  </w:style>
  <w:style w:type="character" w:customStyle="1" w:styleId="a6">
    <w:name w:val="フッター (文字)"/>
    <w:basedOn w:val="a0"/>
    <w:link w:val="a5"/>
    <w:uiPriority w:val="99"/>
    <w:rsid w:val="00660AFD"/>
  </w:style>
  <w:style w:type="paragraph" w:styleId="a7">
    <w:name w:val="Balloon Text"/>
    <w:basedOn w:val="a"/>
    <w:link w:val="a8"/>
    <w:uiPriority w:val="99"/>
    <w:semiHidden/>
    <w:unhideWhenUsed/>
    <w:rsid w:val="000439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3924"/>
    <w:rPr>
      <w:rFonts w:asciiTheme="majorHAnsi" w:eastAsiaTheme="majorEastAsia" w:hAnsiTheme="majorHAnsi" w:cstheme="majorBidi"/>
      <w:sz w:val="18"/>
      <w:szCs w:val="18"/>
    </w:rPr>
  </w:style>
  <w:style w:type="table" w:styleId="a9">
    <w:name w:val="Table Grid"/>
    <w:basedOn w:val="a1"/>
    <w:uiPriority w:val="39"/>
    <w:rsid w:val="004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634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A0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362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0095">
      <w:bodyDiv w:val="1"/>
      <w:marLeft w:val="0"/>
      <w:marRight w:val="0"/>
      <w:marTop w:val="0"/>
      <w:marBottom w:val="0"/>
      <w:divBdr>
        <w:top w:val="none" w:sz="0" w:space="0" w:color="auto"/>
        <w:left w:val="none" w:sz="0" w:space="0" w:color="auto"/>
        <w:bottom w:val="none" w:sz="0" w:space="0" w:color="auto"/>
        <w:right w:val="none" w:sz="0" w:space="0" w:color="auto"/>
      </w:divBdr>
    </w:div>
    <w:div w:id="449277587">
      <w:bodyDiv w:val="1"/>
      <w:marLeft w:val="0"/>
      <w:marRight w:val="0"/>
      <w:marTop w:val="0"/>
      <w:marBottom w:val="0"/>
      <w:divBdr>
        <w:top w:val="none" w:sz="0" w:space="0" w:color="auto"/>
        <w:left w:val="none" w:sz="0" w:space="0" w:color="auto"/>
        <w:bottom w:val="none" w:sz="0" w:space="0" w:color="auto"/>
        <w:right w:val="none" w:sz="0" w:space="0" w:color="auto"/>
      </w:divBdr>
    </w:div>
    <w:div w:id="96254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1D8D-0EF8-4AB5-853E-AC98EAA7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709</Words>
  <Characters>4043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昌司</dc:creator>
  <cp:keywords/>
  <dc:description/>
  <cp:lastModifiedBy>市橋　伸代</cp:lastModifiedBy>
  <cp:revision>8</cp:revision>
  <cp:lastPrinted>2025-03-26T06:16:00Z</cp:lastPrinted>
  <dcterms:created xsi:type="dcterms:W3CDTF">2025-03-26T06:16:00Z</dcterms:created>
  <dcterms:modified xsi:type="dcterms:W3CDTF">2026-02-16T02:24:00Z</dcterms:modified>
</cp:coreProperties>
</file>