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C5F" w14:textId="698D6C37" w:rsidR="00AD3EE7" w:rsidRDefault="00AD3EE7" w:rsidP="00AD3EE7">
      <w:pPr>
        <w:autoSpaceDE w:val="0"/>
        <w:autoSpaceDN w:val="0"/>
        <w:adjustRightInd w:val="0"/>
        <w:spacing w:line="420" w:lineRule="atLeast"/>
        <w:ind w:left="210" w:hanging="210"/>
        <w:jc w:val="left"/>
        <w:rPr>
          <w:rFonts w:ascii="ＭＳ ゴシック" w:eastAsia="ＭＳ ゴシック" w:hAnsi="ＭＳ ゴシック" w:cs="ＭＳ 明朝"/>
          <w:b/>
          <w:bCs/>
          <w:color w:val="000000"/>
          <w:kern w:val="0"/>
          <w:szCs w:val="21"/>
        </w:rPr>
      </w:pPr>
      <w:r w:rsidRPr="00AD3EE7">
        <w:rPr>
          <w:rFonts w:ascii="ＭＳ ゴシック" w:eastAsia="ＭＳ ゴシック" w:hAnsi="ＭＳ ゴシック" w:cs="ＭＳ 明朝" w:hint="eastAsia"/>
          <w:b/>
          <w:bCs/>
          <w:color w:val="000000"/>
          <w:kern w:val="0"/>
          <w:szCs w:val="21"/>
        </w:rPr>
        <w:t>介護保険法</w:t>
      </w:r>
      <w:r>
        <w:rPr>
          <w:rFonts w:ascii="ＭＳ ゴシック" w:eastAsia="ＭＳ ゴシック" w:hAnsi="ＭＳ ゴシック" w:cs="ＭＳ 明朝" w:hint="eastAsia"/>
          <w:b/>
          <w:bCs/>
          <w:color w:val="000000"/>
          <w:kern w:val="0"/>
          <w:szCs w:val="21"/>
        </w:rPr>
        <w:t xml:space="preserve">　</w:t>
      </w:r>
      <w:r w:rsidRPr="00AD3EE7">
        <w:rPr>
          <w:rFonts w:ascii="ＭＳ ゴシック" w:eastAsia="ＭＳ ゴシック" w:hAnsi="ＭＳ ゴシック" w:cs="ＭＳ 明朝" w:hint="eastAsia"/>
          <w:b/>
          <w:bCs/>
          <w:color w:val="000000"/>
          <w:kern w:val="0"/>
          <w:szCs w:val="21"/>
        </w:rPr>
        <w:t>第7</w:t>
      </w:r>
      <w:r w:rsidR="009E664D">
        <w:rPr>
          <w:rFonts w:ascii="ＭＳ ゴシック" w:eastAsia="ＭＳ ゴシック" w:hAnsi="ＭＳ ゴシック" w:cs="ＭＳ 明朝" w:hint="eastAsia"/>
          <w:b/>
          <w:bCs/>
          <w:color w:val="000000"/>
          <w:kern w:val="0"/>
          <w:szCs w:val="21"/>
        </w:rPr>
        <w:t>0</w:t>
      </w:r>
      <w:r w:rsidRPr="00AD3EE7">
        <w:rPr>
          <w:rFonts w:ascii="ＭＳ ゴシック" w:eastAsia="ＭＳ ゴシック" w:hAnsi="ＭＳ ゴシック" w:cs="ＭＳ 明朝" w:hint="eastAsia"/>
          <w:b/>
          <w:bCs/>
          <w:color w:val="000000"/>
          <w:kern w:val="0"/>
          <w:szCs w:val="21"/>
        </w:rPr>
        <w:t>条</w:t>
      </w:r>
      <w:r w:rsidR="009E664D">
        <w:rPr>
          <w:rFonts w:ascii="ＭＳ ゴシック" w:eastAsia="ＭＳ ゴシック" w:hAnsi="ＭＳ ゴシック" w:cs="ＭＳ 明朝" w:hint="eastAsia"/>
          <w:b/>
          <w:bCs/>
          <w:color w:val="000000"/>
          <w:kern w:val="0"/>
          <w:szCs w:val="21"/>
        </w:rPr>
        <w:t>の</w:t>
      </w:r>
      <w:r w:rsidRPr="00AD3EE7">
        <w:rPr>
          <w:rFonts w:ascii="ＭＳ ゴシック" w:eastAsia="ＭＳ ゴシック" w:hAnsi="ＭＳ ゴシック" w:cs="ＭＳ 明朝" w:hint="eastAsia"/>
          <w:b/>
          <w:bCs/>
          <w:color w:val="000000"/>
          <w:kern w:val="0"/>
          <w:szCs w:val="21"/>
        </w:rPr>
        <w:t>第</w:t>
      </w:r>
      <w:r w:rsidR="009E664D">
        <w:rPr>
          <w:rFonts w:ascii="ＭＳ ゴシック" w:eastAsia="ＭＳ ゴシック" w:hAnsi="ＭＳ ゴシック" w:cs="ＭＳ 明朝" w:hint="eastAsia"/>
          <w:b/>
          <w:bCs/>
          <w:color w:val="000000"/>
          <w:kern w:val="0"/>
          <w:szCs w:val="21"/>
        </w:rPr>
        <w:t>２</w:t>
      </w:r>
      <w:r w:rsidRPr="00AD3EE7">
        <w:rPr>
          <w:rFonts w:ascii="ＭＳ ゴシック" w:eastAsia="ＭＳ ゴシック" w:hAnsi="ＭＳ ゴシック" w:cs="ＭＳ 明朝" w:hint="eastAsia"/>
          <w:b/>
          <w:bCs/>
          <w:color w:val="000000"/>
          <w:kern w:val="0"/>
          <w:szCs w:val="21"/>
        </w:rPr>
        <w:t>項（抜粋）</w:t>
      </w:r>
    </w:p>
    <w:p w14:paraId="3B7C3899" w14:textId="77777777" w:rsidR="00AD3EE7" w:rsidRPr="00AD3EE7" w:rsidRDefault="00AD3EE7" w:rsidP="00AD3EE7">
      <w:pPr>
        <w:autoSpaceDE w:val="0"/>
        <w:autoSpaceDN w:val="0"/>
        <w:adjustRightInd w:val="0"/>
        <w:spacing w:line="420" w:lineRule="atLeast"/>
        <w:ind w:left="210" w:hanging="210"/>
        <w:jc w:val="left"/>
        <w:rPr>
          <w:rFonts w:ascii="ＭＳ ゴシック" w:eastAsia="ＭＳ ゴシック" w:hAnsi="ＭＳ ゴシック" w:cs="ＭＳ 明朝"/>
          <w:b/>
          <w:bCs/>
          <w:color w:val="000000"/>
          <w:kern w:val="0"/>
          <w:szCs w:val="21"/>
        </w:rPr>
      </w:pPr>
    </w:p>
    <w:p w14:paraId="31EB06A5"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２　都道府県知事は、前項の申請があった場合において、</w:t>
      </w:r>
      <w:r w:rsidRPr="00DF4774">
        <w:rPr>
          <w:rFonts w:ascii="ＭＳ 明朝" w:eastAsia="ＭＳ 明朝" w:hAnsi="ＭＳ 明朝" w:cs="ＭＳ 明朝" w:hint="eastAsia"/>
          <w:b/>
          <w:bCs/>
          <w:color w:val="000000"/>
          <w:kern w:val="0"/>
          <w:szCs w:val="21"/>
          <w:u w:val="single"/>
        </w:rPr>
        <w:t>次の各号（病院等により行われる居宅療養管理指導又は病院若しくは診療所により行われる訪問看護、訪問リハビリテーション、通所リハビリテーション若しくは短期入所療養介護に係る指定の申請にあっては、第六号の二、第六号の三、第十号の二及び第十二号を除く。）のいずれかに該当するときは、第四十一条第一項本文の指定をしてはならない。</w:t>
      </w:r>
    </w:p>
    <w:p w14:paraId="206AB02D"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一　申請者が都道府県の条例で定める者でないとき。</w:t>
      </w:r>
    </w:p>
    <w:p w14:paraId="37F565B8"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二　当該申請に係る事業所の従業者の知識及び技能並びに人員が、第七十四条第一項の都道府県の条例で定める基準及び同項の都道府県の条例で定める員数を満たしていないとき。</w:t>
      </w:r>
    </w:p>
    <w:p w14:paraId="5C4C2699"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三　申請者が、第七十四条第二項に規定する指定居宅サービスの事業の設備及び運営に関する基準に従って適正な居宅サービス事業の運営をすることができないと認められるとき。</w:t>
      </w:r>
    </w:p>
    <w:p w14:paraId="7071A4DB"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四　申請者が、禁錮以上の刑に処せられ、その執行を終わり、又は執行を受けることがなくなるまでの者であるとき。</w:t>
      </w:r>
    </w:p>
    <w:p w14:paraId="52CE4744"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E90D026"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五の二　申請者が、労働に関する法律の規定であって政令で定めるものにより罰金の刑に処せられ、その執行を終わり、又は執行を受けることがなくなるまでの者であるとき。</w:t>
      </w:r>
    </w:p>
    <w:p w14:paraId="248E107B"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五の三　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七十九条第二項第四号の三、第九十四条第三項第五号の三、第百七条第三項第七号、第百十五条の二第二項第五号の三、第百十五条の十二第二項第五号の三、第百十五条の二十二第二項第四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w:t>
      </w:r>
      <w:r w:rsidRPr="00DF4774">
        <w:rPr>
          <w:rFonts w:ascii="ＭＳ 明朝" w:eastAsia="ＭＳ 明朝" w:hAnsi="ＭＳ 明朝" w:cs="ＭＳ 明朝" w:hint="eastAsia"/>
          <w:color w:val="000000"/>
          <w:kern w:val="0"/>
          <w:szCs w:val="21"/>
        </w:rPr>
        <w:lastRenderedPageBreak/>
        <w:t>受けた者が、当該処分に係る保険料等の納付義務を負うことを定める法律によって納付義務を負う保険料等に限る。第七十八条の二第四項第五号の三、第七十九条第二項第四号の三、第九十四条第三項第五号の三、第百七条第三項第七号、第百十五条の二第二項第五号の三、第百十五条の十二第二項第五号の三及び第百十五条の二十二第二項第四号の三において同じ。）を引き続き滞納している者であるとき。</w:t>
      </w:r>
    </w:p>
    <w:p w14:paraId="791B0DE1"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六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DF070B8"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六の二　申請者（特定施設入居者生活介護に係る指定の申請者に限る。）が、第七十七条第一項又は第百十五条の三十五第六項の規定により指定（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w:t>
      </w:r>
      <w:r w:rsidRPr="00DF4774">
        <w:rPr>
          <w:rFonts w:ascii="ＭＳ 明朝" w:eastAsia="ＭＳ 明朝" w:hAnsi="ＭＳ 明朝" w:cs="ＭＳ 明朝" w:hint="eastAsia"/>
          <w:color w:val="000000"/>
          <w:kern w:val="0"/>
          <w:szCs w:val="21"/>
        </w:rPr>
        <w:lastRenderedPageBreak/>
        <w:t>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C20FF9D"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8FAE96E"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七　申請者が、第七十七条第一項又は第百十五条の三十五第六項の規定による指定の取消しの処分に係る行政手続法第十五条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14:paraId="1CD9C7B4"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七の二　申請者が、第七十六条第一項の規定による検査が行われた日から聴聞決定予定</w:t>
      </w:r>
      <w:r w:rsidRPr="00DF4774">
        <w:rPr>
          <w:rFonts w:ascii="ＭＳ 明朝" w:eastAsia="ＭＳ 明朝" w:hAnsi="ＭＳ 明朝" w:cs="ＭＳ 明朝" w:hint="eastAsia"/>
          <w:color w:val="000000"/>
          <w:kern w:val="0"/>
          <w:szCs w:val="21"/>
        </w:rPr>
        <w:lastRenderedPageBreak/>
        <w:t>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14:paraId="69CEF458"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八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4380B766"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九　申請者が、指定の申請前五年以内に居宅サービス等に関し不正又は著しく不当な行為をした者であるとき。</w:t>
      </w:r>
    </w:p>
    <w:p w14:paraId="3C089F51"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十　申請者（特定施設入居者生活介護に係る指定の申請者を除く。）が、法人で、その役員等のうちに第四号から第六号まで又は第七号から前号までのいずれかに該当する者のあるものであるとき。</w:t>
      </w:r>
    </w:p>
    <w:p w14:paraId="31D4C968"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十の二　申請者（特定施設入居者生活介護に係る指定の申請者に限る。）が、法人で、その役員等のうちに第四号から第五号の三まで、第六号の二又は第七号から第九号までのいずれかに該当する者のあるものであるとき。</w:t>
      </w:r>
    </w:p>
    <w:p w14:paraId="4B3F7299" w14:textId="77777777" w:rsidR="00DF4774" w:rsidRP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DF4774">
        <w:rPr>
          <w:rFonts w:ascii="ＭＳ 明朝" w:eastAsia="ＭＳ 明朝" w:hAnsi="ＭＳ 明朝" w:cs="ＭＳ 明朝" w:hint="eastAsia"/>
          <w:color w:val="000000"/>
          <w:kern w:val="0"/>
          <w:szCs w:val="21"/>
        </w:rPr>
        <w:t>十一　申請者（特定施設入居者生活介護に係る指定の申請者を除く。）が、法人でない事業所で、その管理者が第四号から第六号まで又は第七号から第九号までのいずれかに該当する者であるとき。</w:t>
      </w:r>
    </w:p>
    <w:p w14:paraId="6FCBED5D" w14:textId="5C1C2CED" w:rsidR="00DF4774" w:rsidRDefault="00DF4774" w:rsidP="00DF4774">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DF4774">
        <w:rPr>
          <w:rFonts w:ascii="ＭＳ 明朝" w:eastAsia="ＭＳ 明朝" w:hAnsi="ＭＳ 明朝" w:cs="ＭＳ 明朝" w:hint="eastAsia"/>
          <w:color w:val="000000"/>
          <w:kern w:val="0"/>
          <w:szCs w:val="21"/>
        </w:rPr>
        <w:t>十二　申請者（特定施設入居者生活介護に係る指定の申請者に限る。）が、法人でない事業所で、その管理者が第四号から第五号の三まで、第六号の二又は第七号から第九号までのいずれかに該当する者であるとき。</w:t>
      </w:r>
    </w:p>
    <w:p w14:paraId="40536174" w14:textId="77777777" w:rsidR="00FD64C5" w:rsidRPr="00AD3EE7" w:rsidRDefault="00FD64C5"/>
    <w:sectPr w:rsidR="00FD64C5" w:rsidRPr="00AD3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5237" w14:textId="77777777" w:rsidR="00CC6705" w:rsidRDefault="00CC6705" w:rsidP="00AB5580">
      <w:r>
        <w:separator/>
      </w:r>
    </w:p>
  </w:endnote>
  <w:endnote w:type="continuationSeparator" w:id="0">
    <w:p w14:paraId="436622D7" w14:textId="77777777" w:rsidR="00CC6705" w:rsidRDefault="00CC6705"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B23E" w14:textId="77777777" w:rsidR="00CC6705" w:rsidRDefault="00CC6705" w:rsidP="00AB5580">
      <w:r>
        <w:separator/>
      </w:r>
    </w:p>
  </w:footnote>
  <w:footnote w:type="continuationSeparator" w:id="0">
    <w:p w14:paraId="210B47DF" w14:textId="77777777" w:rsidR="00CC6705" w:rsidRDefault="00CC6705"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05"/>
    <w:rsid w:val="001C4032"/>
    <w:rsid w:val="002A434B"/>
    <w:rsid w:val="00550F73"/>
    <w:rsid w:val="009E664D"/>
    <w:rsid w:val="00AB5580"/>
    <w:rsid w:val="00AD3EE7"/>
    <w:rsid w:val="00CC6705"/>
    <w:rsid w:val="00DF4774"/>
    <w:rsid w:val="00EA1306"/>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74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EE7"/>
    <w:pPr>
      <w:widowControl w:val="0"/>
      <w:jc w:val="both"/>
    </w:pPr>
    <w:rPr>
      <w:rFonts w:asciiTheme="minorHAnsi" w:eastAsiaTheme="minorEastAsi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2024-07-05T06:28:00Z</dcterms:created>
  <dcterms:modified xsi:type="dcterms:W3CDTF">2025-04-08T10:28:00Z</dcterms:modified>
</cp:coreProperties>
</file>