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 w:hint="eastAsia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 w:hint="eastAsia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  <w:rPr>
          <w:rFonts w:hint="eastAsia"/>
        </w:rPr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  <w:tr w:rsidR="002658B8" w14:paraId="01171458" w14:textId="77777777" w:rsidTr="009E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  <w:tr w:rsidR="002658B8" w14:paraId="67FFEE4D" w14:textId="77777777" w:rsidTr="009E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rFonts w:hint="eastAsia"/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rFonts w:hint="eastAsia"/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  <w:tr w:rsidR="002658B8" w14:paraId="1643A524" w14:textId="77777777" w:rsidTr="00B0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rFonts w:hint="eastAsia"/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rFonts w:hint="eastAsia"/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rFonts w:hint="eastAsia"/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  <w:rPr>
          <w:rFonts w:hint="eastAsia"/>
        </w:rPr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  <w:rPr>
          <w:rFonts w:hint="eastAsia"/>
        </w:rPr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  <w:rPr>
          <w:rFonts w:hint="eastAsia"/>
        </w:rPr>
      </w:pPr>
    </w:p>
    <w:p w14:paraId="0E36DBC0" w14:textId="77777777" w:rsidR="00655704" w:rsidRDefault="00655704">
      <w:pPr>
        <w:wordWrap w:val="0"/>
        <w:spacing w:line="269" w:lineRule="exact"/>
        <w:rPr>
          <w:rFonts w:hint="eastAsia"/>
        </w:rPr>
      </w:pPr>
    </w:p>
    <w:p w14:paraId="69990BBF" w14:textId="77777777" w:rsidR="00E16638" w:rsidRDefault="00E16638">
      <w:pPr>
        <w:wordWrap w:val="0"/>
        <w:spacing w:line="269" w:lineRule="exact"/>
        <w:rPr>
          <w:rFonts w:hint="eastAsia"/>
        </w:rPr>
      </w:pPr>
    </w:p>
    <w:p w14:paraId="2F6484AA" w14:textId="77777777" w:rsidR="00655704" w:rsidRDefault="000F09F6">
      <w:pPr>
        <w:wordWrap w:val="0"/>
        <w:spacing w:line="499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0F686E44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  <w:rPr>
          <w:rFonts w:hint="eastAsia"/>
        </w:rPr>
      </w:pPr>
    </w:p>
    <w:p w14:paraId="69653D2B" w14:textId="77777777" w:rsidR="00156D77" w:rsidRDefault="00156D77">
      <w:pPr>
        <w:wordWrap w:val="0"/>
        <w:spacing w:line="416" w:lineRule="exact"/>
        <w:rPr>
          <w:rFonts w:hint="eastAsia"/>
        </w:rPr>
      </w:pPr>
    </w:p>
    <w:p w14:paraId="6BE87F8C" w14:textId="77777777" w:rsidR="00655704" w:rsidRDefault="00655704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  <w:rPr>
          <w:rFonts w:hint="eastAsia"/>
        </w:rPr>
      </w:pPr>
    </w:p>
    <w:p w14:paraId="4B40336D" w14:textId="77777777" w:rsidR="00655704" w:rsidRDefault="00774E8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  <w:rPr>
          <w:rFonts w:hint="eastAsia"/>
        </w:rPr>
      </w:pPr>
    </w:p>
    <w:p w14:paraId="5B29AA04" w14:textId="77777777" w:rsidR="00655704" w:rsidRDefault="00655704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1EEE3A40" w14:textId="77777777" w:rsidR="00655704" w:rsidRDefault="00655704">
      <w:pPr>
        <w:wordWrap w:val="0"/>
        <w:spacing w:line="379" w:lineRule="exact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3373E237" w14:textId="228DB9C5" w:rsidR="00CB40CB" w:rsidRPr="006A1EFE" w:rsidRDefault="00B02874" w:rsidP="00CB40CB">
      <w:pPr>
        <w:wordWrap w:val="0"/>
        <w:spacing w:line="379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B72FE2" w:rsidRPr="00B72FE2">
        <w:rPr>
          <w:rFonts w:hint="eastAsia"/>
          <w:sz w:val="24"/>
          <w:szCs w:val="24"/>
        </w:rPr>
        <w:t>東部クリーンセンター</w:t>
      </w:r>
      <w:r>
        <w:rPr>
          <w:rFonts w:hint="eastAsia"/>
          <w:sz w:val="24"/>
          <w:szCs w:val="24"/>
        </w:rPr>
        <w:t>2号飛</w:t>
      </w:r>
      <w:r w:rsidR="00B72FE2" w:rsidRPr="00B72FE2">
        <w:rPr>
          <w:rFonts w:hint="eastAsia"/>
          <w:sz w:val="24"/>
          <w:szCs w:val="24"/>
        </w:rPr>
        <w:t>灰</w:t>
      </w:r>
      <w:r>
        <w:rPr>
          <w:rFonts w:hint="eastAsia"/>
          <w:sz w:val="24"/>
          <w:szCs w:val="24"/>
        </w:rPr>
        <w:t>搬出装置整備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B02874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E97A44B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="00B72FE2"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  <w:rPr>
          <w:rFonts w:hint="eastAsia"/>
        </w:rPr>
      </w:pPr>
    </w:p>
    <w:p w14:paraId="2725B102" w14:textId="5F6C49A2" w:rsidR="00821C73" w:rsidRDefault="00821C73" w:rsidP="00821C7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  <w:rPr>
          <w:rFonts w:hint="eastAsia"/>
        </w:rPr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75F1CD9A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  <w:rPr>
          <w:rFonts w:hint="eastAsia"/>
        </w:rPr>
      </w:pPr>
    </w:p>
    <w:p w14:paraId="39DBDDF2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</w:p>
    <w:p w14:paraId="42DE5B37" w14:textId="77777777" w:rsidR="008D050F" w:rsidRDefault="008D050F" w:rsidP="00821C73">
      <w:pPr>
        <w:wordWrap w:val="0"/>
        <w:spacing w:line="416" w:lineRule="exact"/>
        <w:rPr>
          <w:rFonts w:hint="eastAsia"/>
        </w:rPr>
      </w:pPr>
    </w:p>
    <w:p w14:paraId="675E1FB3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  <w:rPr>
          <w:rFonts w:hint="eastAsia"/>
        </w:rPr>
      </w:pPr>
    </w:p>
    <w:p w14:paraId="19F62415" w14:textId="77777777" w:rsidR="008D050F" w:rsidRDefault="008D050F" w:rsidP="00821C73">
      <w:pPr>
        <w:wordWrap w:val="0"/>
        <w:spacing w:line="359" w:lineRule="exact"/>
        <w:rPr>
          <w:rFonts w:hint="eastAsia"/>
        </w:rPr>
      </w:pPr>
    </w:p>
    <w:p w14:paraId="12D2FEF1" w14:textId="77777777" w:rsidR="008D050F" w:rsidRDefault="008D050F" w:rsidP="00821C73">
      <w:pPr>
        <w:wordWrap w:val="0"/>
        <w:spacing w:line="359" w:lineRule="exact"/>
        <w:rPr>
          <w:rFonts w:hint="eastAsia"/>
        </w:rPr>
      </w:pPr>
    </w:p>
    <w:p w14:paraId="438B17B3" w14:textId="77777777" w:rsidR="00821C73" w:rsidRPr="00AE0841" w:rsidRDefault="00821C73" w:rsidP="00AE0841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5EB815E2" w14:textId="77777777" w:rsidR="00B02874" w:rsidRPr="006A1EFE" w:rsidRDefault="00B02874" w:rsidP="00B02874">
      <w:pPr>
        <w:wordWrap w:val="0"/>
        <w:spacing w:line="379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Pr="00B72FE2">
        <w:rPr>
          <w:rFonts w:hint="eastAsia"/>
          <w:sz w:val="24"/>
          <w:szCs w:val="24"/>
        </w:rPr>
        <w:t>東部クリーンセンター</w:t>
      </w:r>
      <w:r>
        <w:rPr>
          <w:rFonts w:hint="eastAsia"/>
          <w:sz w:val="24"/>
          <w:szCs w:val="24"/>
        </w:rPr>
        <w:t>2号飛</w:t>
      </w:r>
      <w:r w:rsidRPr="00B72FE2">
        <w:rPr>
          <w:rFonts w:hint="eastAsia"/>
          <w:sz w:val="24"/>
          <w:szCs w:val="24"/>
        </w:rPr>
        <w:t>灰</w:t>
      </w:r>
      <w:r>
        <w:rPr>
          <w:rFonts w:hint="eastAsia"/>
          <w:sz w:val="24"/>
          <w:szCs w:val="24"/>
        </w:rPr>
        <w:t>搬出装置整備</w:t>
      </w:r>
      <w:r w:rsidRPr="00B72FE2">
        <w:rPr>
          <w:rFonts w:hint="eastAsia"/>
          <w:sz w:val="24"/>
          <w:szCs w:val="24"/>
        </w:rPr>
        <w:t>工事</w:t>
      </w:r>
    </w:p>
    <w:p w14:paraId="572C69CC" w14:textId="77777777" w:rsidR="00B02874" w:rsidRPr="00B02874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77777777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rFonts w:hint="eastAsia"/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rFonts w:hint="eastAsia"/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3851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</cp:revision>
  <cp:lastPrinted>2020-09-16T02:19:00Z</cp:lastPrinted>
  <dcterms:created xsi:type="dcterms:W3CDTF">2024-04-22T11:25:00Z</dcterms:created>
  <dcterms:modified xsi:type="dcterms:W3CDTF">2024-04-22T11:36:00Z</dcterms:modified>
</cp:coreProperties>
</file>