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C999" w14:textId="77777777" w:rsidR="00295BCB" w:rsidRPr="00D94A80" w:rsidRDefault="00295BCB" w:rsidP="00295BCB">
      <w:pPr>
        <w:autoSpaceDE w:val="0"/>
        <w:autoSpaceDN w:val="0"/>
        <w:rPr>
          <w:rFonts w:eastAsia="ＭＳ 明朝" w:hint="eastAsia"/>
          <w:kern w:val="22"/>
          <w:sz w:val="24"/>
        </w:rPr>
      </w:pPr>
      <w:bookmarkStart w:id="0" w:name="_GoBack"/>
      <w:bookmarkEnd w:id="0"/>
      <w:r w:rsidRPr="00D94A80">
        <w:rPr>
          <w:rFonts w:eastAsia="ＭＳ 明朝" w:hint="eastAsia"/>
          <w:kern w:val="22"/>
          <w:sz w:val="24"/>
        </w:rPr>
        <w:t>様式第２</w:t>
      </w:r>
    </w:p>
    <w:p w14:paraId="51AABDE2" w14:textId="77777777" w:rsidR="00295BCB" w:rsidRPr="00D94A80" w:rsidRDefault="00295BCB" w:rsidP="00295BCB">
      <w:pPr>
        <w:autoSpaceDE w:val="0"/>
        <w:autoSpaceDN w:val="0"/>
        <w:jc w:val="center"/>
        <w:rPr>
          <w:rFonts w:eastAsia="ＭＳ 明朝" w:hint="eastAsia"/>
          <w:kern w:val="22"/>
          <w:sz w:val="24"/>
        </w:rPr>
      </w:pPr>
      <w:r w:rsidRPr="00295BCB">
        <w:rPr>
          <w:rFonts w:eastAsia="ＭＳ 明朝" w:hint="eastAsia"/>
          <w:spacing w:val="360"/>
          <w:kern w:val="0"/>
          <w:sz w:val="24"/>
          <w:fitText w:val="2160" w:id="-1297927168"/>
        </w:rPr>
        <w:t>誓約</w:t>
      </w:r>
      <w:r w:rsidRPr="00295BCB">
        <w:rPr>
          <w:rFonts w:eastAsia="ＭＳ 明朝" w:hint="eastAsia"/>
          <w:kern w:val="0"/>
          <w:sz w:val="24"/>
          <w:fitText w:val="2160" w:id="-1297927168"/>
        </w:rPr>
        <w:t>書</w:t>
      </w:r>
    </w:p>
    <w:p w14:paraId="1E4375FF" w14:textId="77777777" w:rsidR="00295BCB" w:rsidRPr="00D94A80" w:rsidRDefault="00295BCB" w:rsidP="00295BCB">
      <w:pPr>
        <w:autoSpaceDE w:val="0"/>
        <w:autoSpaceDN w:val="0"/>
        <w:jc w:val="right"/>
        <w:rPr>
          <w:rFonts w:eastAsia="ＭＳ 明朝" w:hint="eastAsia"/>
          <w:kern w:val="22"/>
          <w:sz w:val="24"/>
        </w:rPr>
      </w:pPr>
      <w:r>
        <w:rPr>
          <w:rFonts w:eastAsia="ＭＳ 明朝" w:hint="eastAsia"/>
          <w:kern w:val="22"/>
          <w:sz w:val="24"/>
        </w:rPr>
        <w:t>令和</w:t>
      </w:r>
      <w:r w:rsidRPr="00D94A80">
        <w:rPr>
          <w:rFonts w:eastAsia="ＭＳ 明朝" w:hint="eastAsia"/>
          <w:kern w:val="22"/>
          <w:sz w:val="24"/>
        </w:rPr>
        <w:t xml:space="preserve">　　年　　月　　日</w:t>
      </w:r>
    </w:p>
    <w:p w14:paraId="1D128AE2" w14:textId="77777777" w:rsidR="00295BCB" w:rsidRPr="00D94A80" w:rsidRDefault="00295BCB" w:rsidP="00295BCB">
      <w:pPr>
        <w:autoSpaceDE w:val="0"/>
        <w:autoSpaceDN w:val="0"/>
        <w:ind w:right="960"/>
        <w:rPr>
          <w:rFonts w:eastAsia="ＭＳ 明朝" w:hint="eastAsia"/>
          <w:kern w:val="22"/>
          <w:sz w:val="24"/>
        </w:rPr>
      </w:pPr>
    </w:p>
    <w:p w14:paraId="6B66D25F" w14:textId="77777777" w:rsidR="00295BCB" w:rsidRPr="00D94A80" w:rsidRDefault="00295BCB" w:rsidP="00295BCB">
      <w:pPr>
        <w:autoSpaceDE w:val="0"/>
        <w:autoSpaceDN w:val="0"/>
        <w:ind w:right="960"/>
        <w:rPr>
          <w:rFonts w:eastAsia="ＭＳ 明朝" w:hint="eastAsia"/>
          <w:kern w:val="0"/>
          <w:sz w:val="24"/>
        </w:rPr>
      </w:pPr>
      <w:r w:rsidRPr="00295BCB">
        <w:rPr>
          <w:rFonts w:eastAsia="ＭＳ 明朝" w:hint="eastAsia"/>
          <w:spacing w:val="30"/>
          <w:kern w:val="0"/>
          <w:sz w:val="24"/>
          <w:fitText w:val="1440" w:id="-1297927167"/>
        </w:rPr>
        <w:t>（あて先</w:t>
      </w:r>
      <w:r w:rsidRPr="00295BCB">
        <w:rPr>
          <w:rFonts w:eastAsia="ＭＳ 明朝" w:hint="eastAsia"/>
          <w:kern w:val="0"/>
          <w:sz w:val="24"/>
          <w:fitText w:val="1440" w:id="-1297927167"/>
        </w:rPr>
        <w:t>）</w:t>
      </w:r>
      <w:r w:rsidRPr="00295BCB">
        <w:rPr>
          <w:rFonts w:eastAsia="ＭＳ 明朝" w:hint="eastAsia"/>
          <w:spacing w:val="150"/>
          <w:kern w:val="0"/>
          <w:sz w:val="24"/>
          <w:fitText w:val="1920" w:id="-1297927166"/>
        </w:rPr>
        <w:t>岐阜市</w:t>
      </w:r>
      <w:r w:rsidRPr="00295BCB">
        <w:rPr>
          <w:rFonts w:eastAsia="ＭＳ 明朝" w:hint="eastAsia"/>
          <w:spacing w:val="30"/>
          <w:kern w:val="0"/>
          <w:sz w:val="24"/>
          <w:fitText w:val="1920" w:id="-1297927166"/>
        </w:rPr>
        <w:t>長</w:t>
      </w:r>
    </w:p>
    <w:p w14:paraId="62A17148" w14:textId="77777777" w:rsidR="00295BCB" w:rsidRPr="00D94A80" w:rsidRDefault="00295BCB" w:rsidP="00295BCB">
      <w:pPr>
        <w:autoSpaceDE w:val="0"/>
        <w:autoSpaceDN w:val="0"/>
        <w:ind w:right="960"/>
        <w:rPr>
          <w:rFonts w:eastAsia="ＭＳ 明朝"/>
          <w:kern w:val="22"/>
          <w:sz w:val="24"/>
        </w:rPr>
      </w:pPr>
    </w:p>
    <w:p w14:paraId="6683D136" w14:textId="77777777" w:rsidR="00295BCB" w:rsidRPr="00D94A80" w:rsidRDefault="00295BCB" w:rsidP="00295BCB">
      <w:pPr>
        <w:autoSpaceDE w:val="0"/>
        <w:autoSpaceDN w:val="0"/>
        <w:ind w:right="960"/>
        <w:rPr>
          <w:rFonts w:eastAsia="ＭＳ 明朝" w:hint="eastAsia"/>
          <w:kern w:val="22"/>
          <w:sz w:val="24"/>
        </w:rPr>
      </w:pPr>
      <w:r w:rsidRPr="00D94A80">
        <w:rPr>
          <w:rFonts w:eastAsia="ＭＳ 明朝" w:hint="eastAsia"/>
          <w:kern w:val="22"/>
          <w:sz w:val="24"/>
        </w:rPr>
        <w:t xml:space="preserve">　　　　　　　　　　　　　　　　</w:t>
      </w:r>
      <w:r w:rsidRPr="00D94A80">
        <w:rPr>
          <w:rFonts w:eastAsia="ＭＳ 明朝" w:hint="eastAsia"/>
          <w:kern w:val="22"/>
          <w:sz w:val="18"/>
          <w:szCs w:val="18"/>
        </w:rPr>
        <w:t>住所又は所在地</w:t>
      </w:r>
    </w:p>
    <w:p w14:paraId="69FE00B2" w14:textId="77777777" w:rsidR="00295BCB" w:rsidRPr="00D94A80" w:rsidRDefault="00295BCB" w:rsidP="00295BCB">
      <w:pPr>
        <w:autoSpaceDE w:val="0"/>
        <w:autoSpaceDN w:val="0"/>
        <w:ind w:right="960"/>
        <w:rPr>
          <w:rFonts w:eastAsia="ＭＳ 明朝" w:hint="eastAsia"/>
          <w:kern w:val="22"/>
          <w:sz w:val="18"/>
          <w:szCs w:val="18"/>
        </w:rPr>
      </w:pPr>
      <w:r w:rsidRPr="00D94A80">
        <w:rPr>
          <w:rFonts w:eastAsia="ＭＳ 明朝" w:hint="eastAsia"/>
          <w:kern w:val="22"/>
          <w:sz w:val="24"/>
        </w:rPr>
        <w:t xml:space="preserve">　　　　　　　　　　　　　　　　</w:t>
      </w:r>
      <w:r w:rsidRPr="00D94A80">
        <w:rPr>
          <w:rFonts w:eastAsia="ＭＳ 明朝" w:hint="eastAsia"/>
          <w:kern w:val="22"/>
          <w:sz w:val="18"/>
          <w:szCs w:val="18"/>
        </w:rPr>
        <w:t>氏名又は名称及び</w:t>
      </w:r>
    </w:p>
    <w:p w14:paraId="506DA513" w14:textId="77777777" w:rsidR="00295BCB" w:rsidRPr="00D94A80" w:rsidRDefault="00295BCB" w:rsidP="00295BCB">
      <w:pPr>
        <w:autoSpaceDE w:val="0"/>
        <w:autoSpaceDN w:val="0"/>
        <w:ind w:right="58" w:firstLineChars="2150" w:firstLine="3870"/>
        <w:rPr>
          <w:rFonts w:eastAsia="ＭＳ 明朝" w:hint="eastAsia"/>
          <w:kern w:val="22"/>
          <w:sz w:val="18"/>
          <w:szCs w:val="18"/>
        </w:rPr>
      </w:pPr>
      <w:r w:rsidRPr="00D94A80">
        <w:rPr>
          <w:rFonts w:eastAsia="ＭＳ 明朝" w:hint="eastAsia"/>
          <w:kern w:val="22"/>
          <w:sz w:val="18"/>
          <w:szCs w:val="18"/>
        </w:rPr>
        <w:t xml:space="preserve">代表者名　　　　　　　　　　　　　　　　　　　　　</w:t>
      </w:r>
      <w:r>
        <w:rPr>
          <w:rFonts w:eastAsia="ＭＳ 明朝" w:hint="eastAsia"/>
          <w:kern w:val="22"/>
          <w:sz w:val="18"/>
          <w:szCs w:val="18"/>
        </w:rPr>
        <w:t xml:space="preserve">　　</w:t>
      </w:r>
      <w:r w:rsidRPr="00D94A80">
        <w:rPr>
          <w:rFonts w:eastAsia="ＭＳ 明朝" w:hint="eastAsia"/>
          <w:kern w:val="22"/>
          <w:sz w:val="18"/>
          <w:szCs w:val="18"/>
        </w:rPr>
        <w:t xml:space="preserve">　</w:t>
      </w:r>
      <w:r w:rsidRPr="00D94A80">
        <w:rPr>
          <w:rFonts w:eastAsia="ＭＳ 明朝" w:hint="eastAsia"/>
          <w:kern w:val="22"/>
          <w:sz w:val="24"/>
        </w:rPr>
        <w:t>㊞</w:t>
      </w:r>
    </w:p>
    <w:p w14:paraId="19629FC6" w14:textId="77777777" w:rsidR="00295BCB" w:rsidRPr="00D94A80" w:rsidRDefault="00295BCB" w:rsidP="00295BCB">
      <w:pPr>
        <w:autoSpaceDE w:val="0"/>
        <w:autoSpaceDN w:val="0"/>
        <w:ind w:right="960" w:firstLineChars="2300" w:firstLine="5520"/>
        <w:rPr>
          <w:rFonts w:eastAsia="ＭＳ 明朝" w:hint="eastAsia"/>
          <w:kern w:val="22"/>
          <w:sz w:val="24"/>
        </w:rPr>
      </w:pPr>
      <w:r w:rsidRPr="00D94A80">
        <w:rPr>
          <w:rFonts w:eastAsia="ＭＳ 明朝" w:hint="eastAsia"/>
          <w:kern w:val="22"/>
          <w:sz w:val="24"/>
        </w:rPr>
        <w:t xml:space="preserve">　　　　　　　　　　　　　</w:t>
      </w:r>
    </w:p>
    <w:p w14:paraId="7798288C" w14:textId="77777777" w:rsidR="00295BCB" w:rsidRPr="00D94A80" w:rsidRDefault="00295BCB" w:rsidP="00295BCB">
      <w:pPr>
        <w:autoSpaceDE w:val="0"/>
        <w:autoSpaceDN w:val="0"/>
        <w:ind w:right="-62"/>
        <w:rPr>
          <w:rFonts w:eastAsia="ＭＳ 明朝" w:hint="eastAsia"/>
          <w:kern w:val="22"/>
          <w:sz w:val="24"/>
        </w:rPr>
      </w:pPr>
      <w:r w:rsidRPr="00D94A80">
        <w:rPr>
          <w:rFonts w:eastAsia="ＭＳ 明朝" w:hint="eastAsia"/>
          <w:kern w:val="22"/>
          <w:sz w:val="24"/>
        </w:rPr>
        <w:t xml:space="preserve">　このたび、自動販売機設置場所の貸付に係る入札への参加申し込みにあたり、下記の事項に相違ない旨確約のうえ、貴市における入札、契約等に係る諸規定を厳守し、公正な入札をいたします。</w:t>
      </w:r>
    </w:p>
    <w:p w14:paraId="235876DA" w14:textId="77777777" w:rsidR="00295BCB" w:rsidRPr="00D94A80" w:rsidRDefault="00295BCB" w:rsidP="00295BCB">
      <w:pPr>
        <w:autoSpaceDE w:val="0"/>
        <w:autoSpaceDN w:val="0"/>
        <w:ind w:right="-62" w:firstLineChars="100" w:firstLine="240"/>
        <w:rPr>
          <w:rFonts w:eastAsia="ＭＳ 明朝" w:hint="eastAsia"/>
          <w:kern w:val="22"/>
          <w:sz w:val="24"/>
        </w:rPr>
      </w:pPr>
      <w:r w:rsidRPr="00D94A80">
        <w:rPr>
          <w:rFonts w:eastAsia="ＭＳ 明朝" w:hint="eastAsia"/>
          <w:kern w:val="22"/>
          <w:sz w:val="24"/>
        </w:rPr>
        <w:t>これらが事実と相違することが判明した場合には、当該事実に関して貴市が行う一切の措置について異議の申し立てを行いません。</w:t>
      </w:r>
    </w:p>
    <w:p w14:paraId="13D44391" w14:textId="77777777" w:rsidR="00295BCB" w:rsidRPr="00D94A80" w:rsidRDefault="00295BCB" w:rsidP="00295BCB">
      <w:pPr>
        <w:autoSpaceDE w:val="0"/>
        <w:autoSpaceDN w:val="0"/>
        <w:ind w:right="-62" w:firstLineChars="100" w:firstLine="240"/>
        <w:rPr>
          <w:rFonts w:eastAsia="ＭＳ 明朝" w:hint="eastAsia"/>
          <w:kern w:val="22"/>
          <w:sz w:val="24"/>
        </w:rPr>
      </w:pPr>
    </w:p>
    <w:p w14:paraId="5130D842" w14:textId="77777777" w:rsidR="00295BCB" w:rsidRPr="00D94A80" w:rsidRDefault="00295BCB" w:rsidP="00295BCB">
      <w:pPr>
        <w:autoSpaceDE w:val="0"/>
        <w:autoSpaceDN w:val="0"/>
        <w:ind w:right="-62"/>
        <w:jc w:val="center"/>
        <w:rPr>
          <w:rFonts w:eastAsia="ＭＳ 明朝" w:hint="eastAsia"/>
          <w:kern w:val="22"/>
          <w:sz w:val="24"/>
        </w:rPr>
      </w:pPr>
      <w:r w:rsidRPr="00D94A80">
        <w:rPr>
          <w:rFonts w:eastAsia="ＭＳ 明朝" w:hint="eastAsia"/>
          <w:kern w:val="22"/>
          <w:sz w:val="24"/>
        </w:rPr>
        <w:t>記</w:t>
      </w:r>
    </w:p>
    <w:p w14:paraId="59E539DC" w14:textId="77777777" w:rsidR="00295BCB" w:rsidRPr="00D94A80" w:rsidRDefault="00295BCB" w:rsidP="00295BCB">
      <w:pPr>
        <w:rPr>
          <w:rFonts w:hint="eastAsia"/>
          <w:sz w:val="24"/>
        </w:rPr>
      </w:pPr>
    </w:p>
    <w:p w14:paraId="49E99D9D" w14:textId="77777777" w:rsidR="00295BCB" w:rsidRPr="00D94A80" w:rsidRDefault="00295BCB" w:rsidP="00295BCB">
      <w:pPr>
        <w:ind w:leftChars="75" w:left="405" w:hangingChars="100" w:hanging="240"/>
        <w:rPr>
          <w:rFonts w:hint="eastAsia"/>
          <w:sz w:val="24"/>
        </w:rPr>
      </w:pPr>
      <w:r w:rsidRPr="00D94A80">
        <w:rPr>
          <w:rFonts w:hint="eastAsia"/>
          <w:sz w:val="24"/>
        </w:rPr>
        <w:t>１　 地方自治法施行令（昭和22年政令第16号）第167条の4第1項及び第2項各号に掲げられた者に該当しません。</w:t>
      </w:r>
    </w:p>
    <w:p w14:paraId="22507112" w14:textId="77777777" w:rsidR="00295BCB" w:rsidRPr="00D94A80" w:rsidRDefault="00295BCB" w:rsidP="00295BCB">
      <w:pPr>
        <w:ind w:leftChars="75" w:left="405" w:hangingChars="100" w:hanging="240"/>
        <w:rPr>
          <w:rFonts w:hint="eastAsia"/>
          <w:sz w:val="24"/>
        </w:rPr>
      </w:pPr>
      <w:r w:rsidRPr="00D94A80">
        <w:rPr>
          <w:rFonts w:hint="eastAsia"/>
          <w:sz w:val="24"/>
        </w:rPr>
        <w:t xml:space="preserve">２　</w:t>
      </w:r>
      <w:r>
        <w:rPr>
          <w:rFonts w:hint="eastAsia"/>
          <w:sz w:val="24"/>
        </w:rPr>
        <w:t xml:space="preserve"> 岐阜市が行う</w:t>
      </w:r>
      <w:r w:rsidRPr="00CA6690">
        <w:rPr>
          <w:rFonts w:hint="eastAsia"/>
          <w:sz w:val="24"/>
        </w:rPr>
        <w:t>契約からの暴力団排除に関する措置要綱（平成23年3月31日決裁）に規定する排除措置対象法人等に該当</w:t>
      </w:r>
      <w:r>
        <w:rPr>
          <w:rFonts w:hint="eastAsia"/>
          <w:sz w:val="24"/>
        </w:rPr>
        <w:t>し</w:t>
      </w:r>
      <w:r w:rsidRPr="00D94A80">
        <w:rPr>
          <w:rFonts w:hint="eastAsia"/>
          <w:sz w:val="24"/>
        </w:rPr>
        <w:t>ません。</w:t>
      </w:r>
    </w:p>
    <w:p w14:paraId="030E7BA3" w14:textId="77777777" w:rsidR="00295BCB" w:rsidRPr="00D94A80" w:rsidRDefault="00295BCB" w:rsidP="00295BCB">
      <w:pPr>
        <w:ind w:leftChars="75" w:left="405" w:hangingChars="100" w:hanging="240"/>
        <w:rPr>
          <w:rFonts w:hint="eastAsia"/>
          <w:sz w:val="24"/>
        </w:rPr>
      </w:pPr>
      <w:r w:rsidRPr="00D94A80">
        <w:rPr>
          <w:rFonts w:hint="eastAsia"/>
          <w:sz w:val="24"/>
        </w:rPr>
        <w:t>３　 無差別大量殺人行為を行った団体の規制に関する法律（平成11年法律第147号）に基づく処分の対象になっている団体及びその構成員に該当しません。</w:t>
      </w:r>
    </w:p>
    <w:p w14:paraId="5DA9C340" w14:textId="77777777" w:rsidR="00295BCB" w:rsidRDefault="00295BCB" w:rsidP="00295BCB">
      <w:pPr>
        <w:ind w:leftChars="75" w:left="405" w:hangingChars="100" w:hanging="240"/>
        <w:rPr>
          <w:sz w:val="24"/>
        </w:rPr>
      </w:pPr>
      <w:r w:rsidRPr="00D94A80">
        <w:rPr>
          <w:rFonts w:hint="eastAsia"/>
          <w:sz w:val="24"/>
        </w:rPr>
        <w:t>４　 自動販売機の設置業務において、次のとおり、自ら管理・運営する3年以上の実績を有しています。</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87"/>
        <w:gridCol w:w="3544"/>
        <w:gridCol w:w="1134"/>
        <w:gridCol w:w="1701"/>
      </w:tblGrid>
      <w:tr w:rsidR="00295BCB" w:rsidRPr="0077611B" w14:paraId="659A03A5" w14:textId="77777777" w:rsidTr="00D146FC">
        <w:tc>
          <w:tcPr>
            <w:tcW w:w="2487" w:type="dxa"/>
            <w:shd w:val="clear" w:color="auto" w:fill="auto"/>
          </w:tcPr>
          <w:p w14:paraId="54B46071" w14:textId="77777777" w:rsidR="00295BCB" w:rsidRPr="0077611B" w:rsidRDefault="00295BCB" w:rsidP="00D146FC">
            <w:pPr>
              <w:snapToGrid w:val="0"/>
              <w:spacing w:line="0" w:lineRule="atLeast"/>
              <w:jc w:val="center"/>
              <w:rPr>
                <w:sz w:val="20"/>
              </w:rPr>
            </w:pPr>
            <w:r w:rsidRPr="0077611B">
              <w:rPr>
                <w:rFonts w:hint="eastAsia"/>
                <w:sz w:val="20"/>
              </w:rPr>
              <w:t>設置施設名等</w:t>
            </w:r>
          </w:p>
        </w:tc>
        <w:tc>
          <w:tcPr>
            <w:tcW w:w="3544" w:type="dxa"/>
            <w:shd w:val="clear" w:color="auto" w:fill="auto"/>
          </w:tcPr>
          <w:p w14:paraId="26E4B900" w14:textId="77777777" w:rsidR="00295BCB" w:rsidRPr="0077611B" w:rsidRDefault="00295BCB" w:rsidP="00D146FC">
            <w:pPr>
              <w:snapToGrid w:val="0"/>
              <w:spacing w:line="0" w:lineRule="atLeast"/>
              <w:jc w:val="center"/>
              <w:rPr>
                <w:sz w:val="20"/>
              </w:rPr>
            </w:pPr>
            <w:r w:rsidRPr="0077611B">
              <w:rPr>
                <w:rFonts w:hint="eastAsia"/>
                <w:sz w:val="20"/>
              </w:rPr>
              <w:t>所在地</w:t>
            </w:r>
          </w:p>
        </w:tc>
        <w:tc>
          <w:tcPr>
            <w:tcW w:w="1134" w:type="dxa"/>
            <w:shd w:val="clear" w:color="auto" w:fill="auto"/>
          </w:tcPr>
          <w:p w14:paraId="2F9A08B2" w14:textId="77777777" w:rsidR="00295BCB" w:rsidRPr="0077611B" w:rsidRDefault="00295BCB" w:rsidP="00D146FC">
            <w:pPr>
              <w:snapToGrid w:val="0"/>
              <w:spacing w:line="0" w:lineRule="atLeast"/>
              <w:jc w:val="center"/>
              <w:rPr>
                <w:sz w:val="20"/>
              </w:rPr>
            </w:pPr>
            <w:r w:rsidRPr="0077611B">
              <w:rPr>
                <w:rFonts w:hint="eastAsia"/>
                <w:sz w:val="20"/>
              </w:rPr>
              <w:t>設置台数</w:t>
            </w:r>
          </w:p>
        </w:tc>
        <w:tc>
          <w:tcPr>
            <w:tcW w:w="1701" w:type="dxa"/>
            <w:shd w:val="clear" w:color="auto" w:fill="auto"/>
          </w:tcPr>
          <w:p w14:paraId="434C6A62" w14:textId="77777777" w:rsidR="00295BCB" w:rsidRPr="0077611B" w:rsidRDefault="00295BCB" w:rsidP="00D146FC">
            <w:pPr>
              <w:snapToGrid w:val="0"/>
              <w:spacing w:line="0" w:lineRule="atLeast"/>
              <w:jc w:val="center"/>
              <w:rPr>
                <w:sz w:val="20"/>
              </w:rPr>
            </w:pPr>
            <w:r w:rsidRPr="0077611B">
              <w:rPr>
                <w:rFonts w:hint="eastAsia"/>
                <w:sz w:val="20"/>
              </w:rPr>
              <w:t>設置期間</w:t>
            </w:r>
          </w:p>
        </w:tc>
      </w:tr>
      <w:tr w:rsidR="00295BCB" w:rsidRPr="0077611B" w14:paraId="1BA25A5A" w14:textId="77777777" w:rsidTr="00D146FC">
        <w:tc>
          <w:tcPr>
            <w:tcW w:w="2487" w:type="dxa"/>
            <w:shd w:val="clear" w:color="auto" w:fill="auto"/>
          </w:tcPr>
          <w:p w14:paraId="608ACD2C" w14:textId="77777777" w:rsidR="00295BCB" w:rsidRPr="0077611B" w:rsidRDefault="00295BCB" w:rsidP="00D146FC">
            <w:pPr>
              <w:snapToGrid w:val="0"/>
              <w:spacing w:line="0" w:lineRule="atLeast"/>
              <w:rPr>
                <w:szCs w:val="22"/>
              </w:rPr>
            </w:pPr>
          </w:p>
        </w:tc>
        <w:tc>
          <w:tcPr>
            <w:tcW w:w="3544" w:type="dxa"/>
            <w:shd w:val="clear" w:color="auto" w:fill="auto"/>
          </w:tcPr>
          <w:p w14:paraId="47EDF0F8" w14:textId="77777777" w:rsidR="00295BCB" w:rsidRPr="0077611B" w:rsidRDefault="00295BCB" w:rsidP="00D146FC">
            <w:pPr>
              <w:snapToGrid w:val="0"/>
              <w:spacing w:line="0" w:lineRule="atLeast"/>
              <w:rPr>
                <w:szCs w:val="22"/>
              </w:rPr>
            </w:pPr>
          </w:p>
        </w:tc>
        <w:tc>
          <w:tcPr>
            <w:tcW w:w="1134" w:type="dxa"/>
            <w:shd w:val="clear" w:color="auto" w:fill="auto"/>
          </w:tcPr>
          <w:p w14:paraId="0E4227B9" w14:textId="77777777" w:rsidR="00295BCB" w:rsidRPr="0077611B" w:rsidRDefault="00295BCB" w:rsidP="00D146FC">
            <w:pPr>
              <w:snapToGrid w:val="0"/>
              <w:spacing w:line="0" w:lineRule="atLeast"/>
              <w:jc w:val="center"/>
              <w:rPr>
                <w:szCs w:val="22"/>
              </w:rPr>
            </w:pPr>
          </w:p>
        </w:tc>
        <w:tc>
          <w:tcPr>
            <w:tcW w:w="1701" w:type="dxa"/>
            <w:shd w:val="clear" w:color="auto" w:fill="auto"/>
          </w:tcPr>
          <w:p w14:paraId="1AFA9E94" w14:textId="77777777" w:rsidR="00295BCB" w:rsidRPr="0077611B" w:rsidRDefault="00295BCB" w:rsidP="00D146FC">
            <w:pPr>
              <w:snapToGrid w:val="0"/>
              <w:spacing w:line="0" w:lineRule="atLeast"/>
              <w:rPr>
                <w:szCs w:val="22"/>
              </w:rPr>
            </w:pPr>
          </w:p>
        </w:tc>
      </w:tr>
      <w:tr w:rsidR="00295BCB" w:rsidRPr="0077611B" w14:paraId="66EA168B" w14:textId="77777777" w:rsidTr="00D146FC">
        <w:tc>
          <w:tcPr>
            <w:tcW w:w="2487" w:type="dxa"/>
            <w:shd w:val="clear" w:color="auto" w:fill="auto"/>
          </w:tcPr>
          <w:p w14:paraId="3E70E638" w14:textId="77777777" w:rsidR="00295BCB" w:rsidRPr="0077611B" w:rsidRDefault="00295BCB" w:rsidP="00D146FC">
            <w:pPr>
              <w:snapToGrid w:val="0"/>
              <w:spacing w:line="0" w:lineRule="atLeast"/>
              <w:rPr>
                <w:szCs w:val="22"/>
              </w:rPr>
            </w:pPr>
          </w:p>
        </w:tc>
        <w:tc>
          <w:tcPr>
            <w:tcW w:w="3544" w:type="dxa"/>
            <w:shd w:val="clear" w:color="auto" w:fill="auto"/>
          </w:tcPr>
          <w:p w14:paraId="0C3CBCAD" w14:textId="77777777" w:rsidR="00295BCB" w:rsidRPr="0077611B" w:rsidRDefault="00295BCB" w:rsidP="00D146FC">
            <w:pPr>
              <w:snapToGrid w:val="0"/>
              <w:spacing w:line="0" w:lineRule="atLeast"/>
              <w:rPr>
                <w:szCs w:val="22"/>
              </w:rPr>
            </w:pPr>
          </w:p>
        </w:tc>
        <w:tc>
          <w:tcPr>
            <w:tcW w:w="1134" w:type="dxa"/>
            <w:shd w:val="clear" w:color="auto" w:fill="auto"/>
          </w:tcPr>
          <w:p w14:paraId="111EF385" w14:textId="77777777" w:rsidR="00295BCB" w:rsidRPr="0077611B" w:rsidRDefault="00295BCB" w:rsidP="00D146FC">
            <w:pPr>
              <w:snapToGrid w:val="0"/>
              <w:spacing w:line="0" w:lineRule="atLeast"/>
              <w:jc w:val="center"/>
              <w:rPr>
                <w:szCs w:val="22"/>
              </w:rPr>
            </w:pPr>
          </w:p>
        </w:tc>
        <w:tc>
          <w:tcPr>
            <w:tcW w:w="1701" w:type="dxa"/>
            <w:shd w:val="clear" w:color="auto" w:fill="auto"/>
          </w:tcPr>
          <w:p w14:paraId="6B70F168" w14:textId="77777777" w:rsidR="00295BCB" w:rsidRPr="0077611B" w:rsidRDefault="00295BCB" w:rsidP="00D146FC">
            <w:pPr>
              <w:snapToGrid w:val="0"/>
              <w:spacing w:line="0" w:lineRule="atLeast"/>
              <w:rPr>
                <w:szCs w:val="22"/>
              </w:rPr>
            </w:pPr>
          </w:p>
        </w:tc>
      </w:tr>
      <w:tr w:rsidR="00295BCB" w:rsidRPr="0077611B" w14:paraId="6D68DD33" w14:textId="77777777" w:rsidTr="00D146FC">
        <w:tc>
          <w:tcPr>
            <w:tcW w:w="2487" w:type="dxa"/>
            <w:shd w:val="clear" w:color="auto" w:fill="auto"/>
          </w:tcPr>
          <w:p w14:paraId="3D6FC4C3" w14:textId="77777777" w:rsidR="00295BCB" w:rsidRPr="0077611B" w:rsidRDefault="00295BCB" w:rsidP="00D146FC">
            <w:pPr>
              <w:snapToGrid w:val="0"/>
              <w:spacing w:line="0" w:lineRule="atLeast"/>
              <w:rPr>
                <w:szCs w:val="22"/>
              </w:rPr>
            </w:pPr>
          </w:p>
        </w:tc>
        <w:tc>
          <w:tcPr>
            <w:tcW w:w="3544" w:type="dxa"/>
            <w:shd w:val="clear" w:color="auto" w:fill="auto"/>
          </w:tcPr>
          <w:p w14:paraId="03DC46C2" w14:textId="77777777" w:rsidR="00295BCB" w:rsidRPr="0077611B" w:rsidRDefault="00295BCB" w:rsidP="00D146FC">
            <w:pPr>
              <w:snapToGrid w:val="0"/>
              <w:spacing w:line="0" w:lineRule="atLeast"/>
              <w:rPr>
                <w:szCs w:val="22"/>
              </w:rPr>
            </w:pPr>
          </w:p>
        </w:tc>
        <w:tc>
          <w:tcPr>
            <w:tcW w:w="1134" w:type="dxa"/>
            <w:shd w:val="clear" w:color="auto" w:fill="auto"/>
          </w:tcPr>
          <w:p w14:paraId="349332C1" w14:textId="77777777" w:rsidR="00295BCB" w:rsidRPr="0077611B" w:rsidRDefault="00295BCB" w:rsidP="00D146FC">
            <w:pPr>
              <w:snapToGrid w:val="0"/>
              <w:spacing w:line="0" w:lineRule="atLeast"/>
              <w:jc w:val="center"/>
              <w:rPr>
                <w:szCs w:val="22"/>
              </w:rPr>
            </w:pPr>
          </w:p>
        </w:tc>
        <w:tc>
          <w:tcPr>
            <w:tcW w:w="1701" w:type="dxa"/>
            <w:shd w:val="clear" w:color="auto" w:fill="auto"/>
          </w:tcPr>
          <w:p w14:paraId="0E0EEB63" w14:textId="77777777" w:rsidR="00295BCB" w:rsidRPr="0077611B" w:rsidRDefault="00295BCB" w:rsidP="00D146FC">
            <w:pPr>
              <w:snapToGrid w:val="0"/>
              <w:spacing w:line="0" w:lineRule="atLeast"/>
              <w:rPr>
                <w:szCs w:val="22"/>
              </w:rPr>
            </w:pPr>
          </w:p>
        </w:tc>
      </w:tr>
      <w:tr w:rsidR="00295BCB" w:rsidRPr="0077611B" w14:paraId="6257578A" w14:textId="77777777" w:rsidTr="00D146FC">
        <w:tc>
          <w:tcPr>
            <w:tcW w:w="2487" w:type="dxa"/>
            <w:shd w:val="clear" w:color="auto" w:fill="auto"/>
          </w:tcPr>
          <w:p w14:paraId="6AFADC1F" w14:textId="77777777" w:rsidR="00295BCB" w:rsidRPr="0077611B" w:rsidRDefault="00295BCB" w:rsidP="00D146FC">
            <w:pPr>
              <w:snapToGrid w:val="0"/>
              <w:spacing w:line="0" w:lineRule="atLeast"/>
              <w:rPr>
                <w:szCs w:val="22"/>
              </w:rPr>
            </w:pPr>
          </w:p>
        </w:tc>
        <w:tc>
          <w:tcPr>
            <w:tcW w:w="3544" w:type="dxa"/>
            <w:shd w:val="clear" w:color="auto" w:fill="auto"/>
          </w:tcPr>
          <w:p w14:paraId="34DB6EFF" w14:textId="77777777" w:rsidR="00295BCB" w:rsidRPr="0077611B" w:rsidRDefault="00295BCB" w:rsidP="00D146FC">
            <w:pPr>
              <w:snapToGrid w:val="0"/>
              <w:spacing w:line="0" w:lineRule="atLeast"/>
              <w:rPr>
                <w:szCs w:val="22"/>
              </w:rPr>
            </w:pPr>
          </w:p>
        </w:tc>
        <w:tc>
          <w:tcPr>
            <w:tcW w:w="1134" w:type="dxa"/>
            <w:shd w:val="clear" w:color="auto" w:fill="auto"/>
          </w:tcPr>
          <w:p w14:paraId="613E0F77" w14:textId="77777777" w:rsidR="00295BCB" w:rsidRPr="0077611B" w:rsidRDefault="00295BCB" w:rsidP="00D146FC">
            <w:pPr>
              <w:snapToGrid w:val="0"/>
              <w:spacing w:line="0" w:lineRule="atLeast"/>
              <w:jc w:val="center"/>
              <w:rPr>
                <w:szCs w:val="22"/>
              </w:rPr>
            </w:pPr>
          </w:p>
        </w:tc>
        <w:tc>
          <w:tcPr>
            <w:tcW w:w="1701" w:type="dxa"/>
            <w:shd w:val="clear" w:color="auto" w:fill="auto"/>
          </w:tcPr>
          <w:p w14:paraId="24E4387A" w14:textId="77777777" w:rsidR="00295BCB" w:rsidRPr="0077611B" w:rsidRDefault="00295BCB" w:rsidP="00D146FC">
            <w:pPr>
              <w:snapToGrid w:val="0"/>
              <w:spacing w:line="0" w:lineRule="atLeast"/>
              <w:rPr>
                <w:szCs w:val="22"/>
              </w:rPr>
            </w:pPr>
          </w:p>
        </w:tc>
      </w:tr>
      <w:tr w:rsidR="00295BCB" w:rsidRPr="0077611B" w14:paraId="6E5F6A2F" w14:textId="77777777" w:rsidTr="00D146FC">
        <w:tc>
          <w:tcPr>
            <w:tcW w:w="2487" w:type="dxa"/>
            <w:shd w:val="clear" w:color="auto" w:fill="auto"/>
          </w:tcPr>
          <w:p w14:paraId="4BC64451" w14:textId="77777777" w:rsidR="00295BCB" w:rsidRPr="0077611B" w:rsidRDefault="00295BCB" w:rsidP="00D146FC">
            <w:pPr>
              <w:snapToGrid w:val="0"/>
              <w:spacing w:line="0" w:lineRule="atLeast"/>
              <w:rPr>
                <w:szCs w:val="22"/>
              </w:rPr>
            </w:pPr>
          </w:p>
        </w:tc>
        <w:tc>
          <w:tcPr>
            <w:tcW w:w="3544" w:type="dxa"/>
            <w:shd w:val="clear" w:color="auto" w:fill="auto"/>
          </w:tcPr>
          <w:p w14:paraId="1037A295" w14:textId="77777777" w:rsidR="00295BCB" w:rsidRPr="0077611B" w:rsidRDefault="00295BCB" w:rsidP="00D146FC">
            <w:pPr>
              <w:snapToGrid w:val="0"/>
              <w:spacing w:line="0" w:lineRule="atLeast"/>
              <w:rPr>
                <w:szCs w:val="22"/>
              </w:rPr>
            </w:pPr>
          </w:p>
        </w:tc>
        <w:tc>
          <w:tcPr>
            <w:tcW w:w="1134" w:type="dxa"/>
            <w:shd w:val="clear" w:color="auto" w:fill="auto"/>
          </w:tcPr>
          <w:p w14:paraId="4164E8B9" w14:textId="77777777" w:rsidR="00295BCB" w:rsidRPr="0077611B" w:rsidRDefault="00295BCB" w:rsidP="00D146FC">
            <w:pPr>
              <w:snapToGrid w:val="0"/>
              <w:spacing w:line="0" w:lineRule="atLeast"/>
              <w:jc w:val="center"/>
              <w:rPr>
                <w:szCs w:val="22"/>
              </w:rPr>
            </w:pPr>
          </w:p>
        </w:tc>
        <w:tc>
          <w:tcPr>
            <w:tcW w:w="1701" w:type="dxa"/>
            <w:shd w:val="clear" w:color="auto" w:fill="auto"/>
          </w:tcPr>
          <w:p w14:paraId="5740DCB2" w14:textId="77777777" w:rsidR="00295BCB" w:rsidRPr="0077611B" w:rsidRDefault="00295BCB" w:rsidP="00D146FC">
            <w:pPr>
              <w:snapToGrid w:val="0"/>
              <w:spacing w:line="0" w:lineRule="atLeast"/>
              <w:rPr>
                <w:szCs w:val="22"/>
              </w:rPr>
            </w:pPr>
          </w:p>
        </w:tc>
      </w:tr>
    </w:tbl>
    <w:p w14:paraId="5D797EE4" w14:textId="77777777" w:rsidR="00295BCB" w:rsidRDefault="00295BCB" w:rsidP="00295BCB">
      <w:pPr>
        <w:ind w:leftChars="75" w:left="405" w:hangingChars="100" w:hanging="240"/>
        <w:rPr>
          <w:sz w:val="24"/>
        </w:rPr>
      </w:pPr>
    </w:p>
    <w:p w14:paraId="319C8611" w14:textId="40CB31E1" w:rsidR="00FD64C5" w:rsidRDefault="00FD64C5" w:rsidP="00295BCB"/>
    <w:sectPr w:rsidR="00FD64C5" w:rsidSect="00295BCB">
      <w:headerReference w:type="even" r:id="rId6"/>
      <w:headerReference w:type="default" r:id="rId7"/>
      <w:footerReference w:type="even" r:id="rId8"/>
      <w:footerReference w:type="default" r:id="rId9"/>
      <w:headerReference w:type="first" r:id="rId10"/>
      <w:footerReference w:type="first" r:id="rId1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101F" w14:textId="77777777" w:rsidR="00295BCB" w:rsidRDefault="00295BCB" w:rsidP="00AB5580">
      <w:r>
        <w:separator/>
      </w:r>
    </w:p>
  </w:endnote>
  <w:endnote w:type="continuationSeparator" w:id="0">
    <w:p w14:paraId="301D1202" w14:textId="77777777" w:rsidR="00295BCB" w:rsidRDefault="00295BCB"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7C3B" w14:textId="77777777" w:rsidR="00AB5580" w:rsidRDefault="00AB55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AB5F" w14:textId="77777777" w:rsidR="00AB5580" w:rsidRDefault="00AB55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A5BF" w14:textId="77777777" w:rsidR="00AB5580" w:rsidRDefault="00AB55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FF55" w14:textId="77777777" w:rsidR="00295BCB" w:rsidRDefault="00295BCB" w:rsidP="00AB5580">
      <w:r>
        <w:separator/>
      </w:r>
    </w:p>
  </w:footnote>
  <w:footnote w:type="continuationSeparator" w:id="0">
    <w:p w14:paraId="730D0E30" w14:textId="77777777" w:rsidR="00295BCB" w:rsidRDefault="00295BCB" w:rsidP="00AB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FABE" w14:textId="77777777" w:rsidR="00AB5580" w:rsidRDefault="00AB55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56C8" w14:textId="77777777" w:rsidR="00AB5580" w:rsidRDefault="00AB55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EFC2" w14:textId="77777777" w:rsidR="00AB5580" w:rsidRDefault="00AB55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CB"/>
    <w:rsid w:val="001C4032"/>
    <w:rsid w:val="00295BCB"/>
    <w:rsid w:val="00550F73"/>
    <w:rsid w:val="00AB5580"/>
    <w:rsid w:val="00BC0D03"/>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24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BCB"/>
    <w:pPr>
      <w:widowControl w:val="0"/>
      <w:jc w:val="both"/>
    </w:pPr>
    <w:rPr>
      <w:rFonts w:ascii="ＭＳ Ｐ明朝" w:eastAsia="ＭＳ Ｐ明朝" w:hAnsi="ＭＳ Ｐ明朝"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rPr>
      <w:rFonts w:ascii="ＭＳ 明朝" w:eastAsia="ＭＳ 明朝" w:hAnsiTheme="minorHAnsi" w:cstheme="minorBidi"/>
      <w:sz w:val="21"/>
      <w:szCs w:val="22"/>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rPr>
      <w:rFonts w:ascii="ＭＳ 明朝" w:eastAsia="ＭＳ 明朝" w:hAnsiTheme="minorHAnsi" w:cstheme="minorBidi"/>
      <w:sz w:val="21"/>
      <w:szCs w:val="22"/>
    </w:rPr>
  </w:style>
  <w:style w:type="character" w:customStyle="1" w:styleId="a6">
    <w:name w:val="フッター (文字)"/>
    <w:basedOn w:val="a0"/>
    <w:link w:val="a5"/>
    <w:uiPriority w:val="99"/>
    <w:rsid w:val="00AB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2023-02-20T03:51:00Z</dcterms:created>
  <dcterms:modified xsi:type="dcterms:W3CDTF">2023-02-20T03:52:00Z</dcterms:modified>
</cp:coreProperties>
</file>