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60" w:rsidRDefault="00822960" w:rsidP="00D32235">
      <w:pPr>
        <w:pStyle w:val="a8"/>
        <w:tabs>
          <w:tab w:val="clear" w:pos="4252"/>
          <w:tab w:val="clear" w:pos="8504"/>
        </w:tabs>
        <w:snapToGrid/>
        <w:ind w:firstLine="240"/>
      </w:pPr>
    </w:p>
    <w:p w:rsidR="00822960" w:rsidRDefault="00822960" w:rsidP="00D32235">
      <w:pPr>
        <w:pStyle w:val="a8"/>
        <w:tabs>
          <w:tab w:val="clear" w:pos="4252"/>
          <w:tab w:val="clear" w:pos="8504"/>
        </w:tabs>
        <w:snapToGrid/>
        <w:ind w:firstLine="240"/>
      </w:pPr>
    </w:p>
    <w:p w:rsidR="00822960" w:rsidRDefault="00822960" w:rsidP="00D32235">
      <w:pPr>
        <w:ind w:firstLine="240"/>
      </w:pPr>
    </w:p>
    <w:p w:rsidR="00822960" w:rsidRDefault="00822960" w:rsidP="00D32235">
      <w:pPr>
        <w:pStyle w:val="a8"/>
        <w:tabs>
          <w:tab w:val="clear" w:pos="4252"/>
          <w:tab w:val="clear" w:pos="8504"/>
        </w:tabs>
        <w:snapToGrid/>
        <w:ind w:firstLine="240"/>
      </w:pPr>
    </w:p>
    <w:p w:rsidR="00822960" w:rsidRDefault="007B0138" w:rsidP="00D32235">
      <w:pPr>
        <w:ind w:firstLine="240"/>
      </w:pPr>
      <w:r>
        <w:rPr>
          <w:rFonts w:hint="eastAsia"/>
          <w:noProof/>
        </w:rPr>
        <mc:AlternateContent>
          <mc:Choice Requires="wps">
            <w:drawing>
              <wp:anchor distT="0" distB="0" distL="114300" distR="114300" simplePos="0" relativeHeight="251713536" behindDoc="0" locked="0" layoutInCell="1" allowOverlap="1">
                <wp:simplePos x="0" y="0"/>
                <wp:positionH relativeFrom="margin">
                  <wp:posOffset>1389380</wp:posOffset>
                </wp:positionH>
                <wp:positionV relativeFrom="paragraph">
                  <wp:posOffset>1611630</wp:posOffset>
                </wp:positionV>
                <wp:extent cx="3023870" cy="0"/>
                <wp:effectExtent l="13335" t="6350" r="10795" b="12700"/>
                <wp:wrapNone/>
                <wp:docPr id="12" name="Line 1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3"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9.4pt,126.9pt" to="347.5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h8FAIAAC0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" strokeweight="1pt">
                <w10:wrap anchorx="margin"/>
              </v:line>
            </w:pict>
          </mc:Fallback>
        </mc:AlternateContent>
      </w:r>
    </w:p>
    <w:p w:rsidR="00822960" w:rsidRDefault="00822960" w:rsidP="00D32235">
      <w:pPr>
        <w:ind w:firstLine="240"/>
      </w:pPr>
    </w:p>
    <w:p w:rsidR="00822960" w:rsidRDefault="00822960" w:rsidP="00D32235">
      <w:pPr>
        <w:ind w:firstLine="240"/>
      </w:pPr>
    </w:p>
    <w:p w:rsidR="00822960" w:rsidRDefault="00822960" w:rsidP="00D32235">
      <w:pPr>
        <w:ind w:firstLine="240"/>
      </w:pPr>
    </w:p>
    <w:p w:rsidR="00822960" w:rsidRDefault="00822960" w:rsidP="00D32235">
      <w:pPr>
        <w:ind w:firstLine="240"/>
      </w:pPr>
    </w:p>
    <w:p w:rsidR="00822960" w:rsidRDefault="007B0138" w:rsidP="00D32235">
      <w:pPr>
        <w:ind w:firstLine="240"/>
      </w:pPr>
      <w:r>
        <w:rPr>
          <w:rFonts w:hint="eastAsia"/>
          <w:noProof/>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-741680</wp:posOffset>
                </wp:positionV>
                <wp:extent cx="5385435" cy="2456180"/>
                <wp:effectExtent l="22225" t="8890" r="21590" b="20955"/>
                <wp:wrapNone/>
                <wp:docPr id="11" name="AutoShape 1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5435" cy="2456180"/>
                        </a:xfrm>
                        <a:prstGeom prst="ellipseRibbon2">
                          <a:avLst>
                            <a:gd name="adj1" fmla="val 24569"/>
                            <a:gd name="adj2" fmla="val 75000"/>
                            <a:gd name="adj3" fmla="val 12500"/>
                          </a:avLst>
                        </a:prstGeom>
                        <a:solidFill>
                          <a:srgbClr val="FFFFFF"/>
                        </a:solidFill>
                        <a:ln w="9525">
                          <a:solidFill>
                            <a:srgbClr val="000000"/>
                          </a:solidFill>
                          <a:round/>
                          <a:headEnd/>
                          <a:tailEnd/>
                        </a:ln>
                      </wps:spPr>
                      <wps:txbx>
                        <w:txbxContent>
                          <w:p w:rsidR="00566199" w:rsidRDefault="00566199" w:rsidP="00D33C36">
                            <w:pPr>
                              <w:spacing w:beforeLines="50" w:before="223" w:afterLines="50" w:after="223"/>
                              <w:ind w:firstLineChars="500" w:firstLine="2400"/>
                              <w:jc w:val="left"/>
                              <w:rPr>
                                <w:rFonts w:ascii="ＤＦ特太ゴシック体" w:eastAsia="ＤＦ特太ゴシック体" w:hAnsi="ＭＳ ゴシック"/>
                                <w:sz w:val="48"/>
                                <w:szCs w:val="48"/>
                              </w:rPr>
                            </w:pPr>
                            <w:r w:rsidRPr="00E025CD">
                              <w:rPr>
                                <w:rFonts w:ascii="ＤＦ特太ゴシック体" w:eastAsia="ＤＦ特太ゴシック体" w:hAnsi="ＭＳ ゴシック" w:hint="eastAsia"/>
                                <w:sz w:val="48"/>
                                <w:szCs w:val="48"/>
                              </w:rPr>
                              <w:t>第</w:t>
                            </w:r>
                            <w:r>
                              <w:rPr>
                                <w:rFonts w:ascii="ＤＦ特太ゴシック体" w:eastAsia="ＤＦ特太ゴシック体" w:hAnsi="ＭＳ ゴシック" w:hint="eastAsia"/>
                                <w:sz w:val="48"/>
                                <w:szCs w:val="48"/>
                              </w:rPr>
                              <w:t>３章</w:t>
                            </w:r>
                          </w:p>
                          <w:p w:rsidR="00566199" w:rsidRPr="003278DA" w:rsidRDefault="00566199" w:rsidP="00867420">
                            <w:pPr>
                              <w:spacing w:beforeLines="50" w:before="223" w:afterLines="50" w:after="223"/>
                              <w:ind w:firstLineChars="200" w:firstLine="960"/>
                              <w:jc w:val="left"/>
                              <w:rPr>
                                <w:rFonts w:ascii="ＤＦ特太ゴシック体" w:eastAsia="ＤＦ特太ゴシック体" w:hAnsi="ＭＳ ゴシック"/>
                                <w:sz w:val="48"/>
                                <w:szCs w:val="48"/>
                              </w:rPr>
                            </w:pPr>
                            <w:r>
                              <w:rPr>
                                <w:rFonts w:ascii="AR P明朝体U" w:eastAsia="AR P明朝体U" w:hint="eastAsia"/>
                                <w:sz w:val="48"/>
                                <w:szCs w:val="48"/>
                              </w:rPr>
                              <w:t>基本理念と基本目標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1642" o:spid="_x0000_s1026" type="#_x0000_t108" style="position:absolute;left:0;text-align:left;margin-left:0;margin-top:-58.4pt;width:424.05pt;height:193.4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" adj="2700,16293">
                <v:textbox inset="5.85pt,.7pt,5.85pt,.7pt">
                  <w:txbxContent>
                    <w:p w:rsidR="00566199" w:rsidRDefault="00566199" w:rsidP="00D33C36">
                      <w:pPr>
                        <w:spacing w:beforeLines="50" w:before="223" w:afterLines="50" w:after="223"/>
                        <w:ind w:firstLineChars="500" w:firstLine="2400"/>
                        <w:jc w:val="left"/>
                        <w:rPr>
                          <w:rFonts w:ascii="ＤＦ特太ゴシック体" w:eastAsia="ＤＦ特太ゴシック体" w:hAnsi="ＭＳ ゴシック"/>
                          <w:sz w:val="48"/>
                          <w:szCs w:val="48"/>
                        </w:rPr>
                      </w:pPr>
                      <w:r w:rsidRPr="00E025CD">
                        <w:rPr>
                          <w:rFonts w:ascii="ＤＦ特太ゴシック体" w:eastAsia="ＤＦ特太ゴシック体" w:hAnsi="ＭＳ ゴシック" w:hint="eastAsia"/>
                          <w:sz w:val="48"/>
                          <w:szCs w:val="48"/>
                        </w:rPr>
                        <w:t>第</w:t>
                      </w:r>
                      <w:r>
                        <w:rPr>
                          <w:rFonts w:ascii="ＤＦ特太ゴシック体" w:eastAsia="ＤＦ特太ゴシック体" w:hAnsi="ＭＳ ゴシック" w:hint="eastAsia"/>
                          <w:sz w:val="48"/>
                          <w:szCs w:val="48"/>
                        </w:rPr>
                        <w:t>３章</w:t>
                      </w:r>
                    </w:p>
                    <w:p w:rsidR="00566199" w:rsidRPr="003278DA" w:rsidRDefault="00566199" w:rsidP="00867420">
                      <w:pPr>
                        <w:spacing w:beforeLines="50" w:before="223" w:afterLines="50" w:after="223"/>
                        <w:ind w:firstLineChars="200" w:firstLine="960"/>
                        <w:jc w:val="left"/>
                        <w:rPr>
                          <w:rFonts w:ascii="ＤＦ特太ゴシック体" w:eastAsia="ＤＦ特太ゴシック体" w:hAnsi="ＭＳ ゴシック"/>
                          <w:sz w:val="48"/>
                          <w:szCs w:val="48"/>
                        </w:rPr>
                      </w:pPr>
                      <w:r>
                        <w:rPr>
                          <w:rFonts w:ascii="AR P明朝体U" w:eastAsia="AR P明朝体U" w:hint="eastAsia"/>
                          <w:sz w:val="48"/>
                          <w:szCs w:val="48"/>
                        </w:rPr>
                        <w:t>基本理念と基本目標</w:t>
                      </w:r>
                    </w:p>
                  </w:txbxContent>
                </v:textbox>
                <w10:wrap anchorx="margin"/>
              </v:shape>
            </w:pict>
          </mc:Fallback>
        </mc:AlternateContent>
      </w:r>
    </w:p>
    <w:p w:rsidR="00822960" w:rsidRDefault="00822960" w:rsidP="00D32235">
      <w:pPr>
        <w:ind w:firstLine="240"/>
      </w:pPr>
    </w:p>
    <w:p w:rsidR="00822960" w:rsidRDefault="00822960" w:rsidP="00D32235">
      <w:pPr>
        <w:ind w:firstLine="240"/>
      </w:pPr>
    </w:p>
    <w:p w:rsidR="00822960" w:rsidRDefault="00822960" w:rsidP="00D32235">
      <w:pPr>
        <w:ind w:firstLine="240"/>
      </w:pPr>
    </w:p>
    <w:p w:rsidR="00822960" w:rsidRDefault="00822960" w:rsidP="00D32235">
      <w:pPr>
        <w:ind w:firstLine="240"/>
      </w:pPr>
    </w:p>
    <w:p w:rsidR="00822960" w:rsidRDefault="00822960" w:rsidP="00D32235">
      <w:pPr>
        <w:ind w:firstLine="240"/>
      </w:pPr>
    </w:p>
    <w:p w:rsidR="00822960" w:rsidRDefault="00822960" w:rsidP="00D32235">
      <w:pPr>
        <w:ind w:firstLine="240"/>
      </w:pPr>
    </w:p>
    <w:p w:rsidR="00822960" w:rsidRDefault="00822960" w:rsidP="00D32235">
      <w:pPr>
        <w:ind w:firstLine="240"/>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sectPr w:rsidR="005A0A1D" w:rsidSect="00C019C9">
          <w:headerReference w:type="even" r:id="rId9"/>
          <w:headerReference w:type="default" r:id="rId10"/>
          <w:footerReference w:type="even" r:id="rId11"/>
          <w:footerReference w:type="default" r:id="rId12"/>
          <w:headerReference w:type="first" r:id="rId13"/>
          <w:pgSz w:w="11906" w:h="16838" w:code="9"/>
          <w:pgMar w:top="1418" w:right="1418" w:bottom="1134" w:left="1418" w:header="851" w:footer="624" w:gutter="0"/>
          <w:pgNumType w:start="61"/>
          <w:cols w:space="425"/>
          <w:titlePg/>
          <w:docGrid w:type="lines" w:linePitch="446" w:charSpace="190"/>
        </w:sectPr>
      </w:pPr>
    </w:p>
    <w:p w:rsidR="0091680F" w:rsidRPr="00C019C9" w:rsidRDefault="0091680F" w:rsidP="00C019C9">
      <w:pPr>
        <w:pStyle w:val="21"/>
      </w:pPr>
      <w:r w:rsidRPr="00C019C9">
        <w:rPr>
          <w:rFonts w:hint="eastAsia"/>
        </w:rPr>
        <w:lastRenderedPageBreak/>
        <w:t xml:space="preserve">　基本理念</w:t>
      </w:r>
    </w:p>
    <w:p w:rsidR="0091680F" w:rsidRDefault="00C019C9" w:rsidP="00C019C9">
      <w:pPr>
        <w:spacing w:line="320" w:lineRule="exact"/>
      </w:pPr>
      <w:r w:rsidRPr="00C019C9">
        <w:rPr>
          <w:rFonts w:hint="eastAsia"/>
          <w:noProof/>
        </w:rPr>
        <mc:AlternateContent>
          <mc:Choice Requires="wps">
            <w:drawing>
              <wp:anchor distT="0" distB="0" distL="114300" distR="114300" simplePos="0" relativeHeight="251717632" behindDoc="0" locked="0" layoutInCell="1" allowOverlap="1" wp14:anchorId="1C5C9F82" wp14:editId="28600BDB">
                <wp:simplePos x="0" y="0"/>
                <wp:positionH relativeFrom="column">
                  <wp:posOffset>180340</wp:posOffset>
                </wp:positionH>
                <wp:positionV relativeFrom="paragraph">
                  <wp:posOffset>-14605</wp:posOffset>
                </wp:positionV>
                <wp:extent cx="1080000" cy="0"/>
                <wp:effectExtent l="0" t="0" r="25400" b="19050"/>
                <wp:wrapNone/>
                <wp:docPr id="10" name="AutoShape 1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46" o:spid="_x0000_s1026" type="#_x0000_t32" style="position:absolute;left:0;text-align:left;margin-left:14.2pt;margin-top:-1.15pt;width:85.0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" strokeweight=".5pt"/>
            </w:pict>
          </mc:Fallback>
        </mc:AlternateContent>
      </w:r>
    </w:p>
    <w:p w:rsidR="00D33FD5" w:rsidRDefault="00837F54" w:rsidP="00C019C9">
      <w:pPr>
        <w:ind w:leftChars="100" w:left="227" w:firstLineChars="100" w:firstLine="227"/>
      </w:pPr>
      <w:r>
        <w:rPr>
          <w:rFonts w:hint="eastAsia"/>
        </w:rPr>
        <w:t>障害者権利条約や</w:t>
      </w:r>
      <w:r w:rsidR="00332BDB">
        <w:rPr>
          <w:rFonts w:hint="eastAsia"/>
        </w:rPr>
        <w:t>障害者基本法などの理念</w:t>
      </w:r>
      <w:r w:rsidR="0077491A">
        <w:rPr>
          <w:rFonts w:hint="eastAsia"/>
        </w:rPr>
        <w:t>にあ</w:t>
      </w:r>
      <w:r>
        <w:rPr>
          <w:rFonts w:hint="eastAsia"/>
        </w:rPr>
        <w:t>る</w:t>
      </w:r>
      <w:r w:rsidR="00D33FD5">
        <w:rPr>
          <w:rFonts w:hint="eastAsia"/>
        </w:rPr>
        <w:t>ように、すべての人は、平等であり、障がいのあるなしにかかわらず、</w:t>
      </w:r>
      <w:r w:rsidR="00D33FD5" w:rsidRPr="00630A9C">
        <w:rPr>
          <w:rFonts w:hint="eastAsia"/>
        </w:rPr>
        <w:t>個人として</w:t>
      </w:r>
      <w:r w:rsidR="00D33FD5">
        <w:rPr>
          <w:rFonts w:hint="eastAsia"/>
        </w:rPr>
        <w:t>等しく尊重されるべきです</w:t>
      </w:r>
      <w:r w:rsidR="00D33FD5" w:rsidRPr="00630A9C">
        <w:rPr>
          <w:rFonts w:hint="eastAsia"/>
        </w:rPr>
        <w:t>。</w:t>
      </w:r>
    </w:p>
    <w:p w:rsidR="00D33FD5" w:rsidRPr="0010577A" w:rsidRDefault="00D33FD5" w:rsidP="00C019C9">
      <w:pPr>
        <w:ind w:leftChars="100" w:left="227" w:firstLineChars="100" w:firstLine="227"/>
      </w:pPr>
      <w:r>
        <w:rPr>
          <w:rFonts w:hint="eastAsia"/>
        </w:rPr>
        <w:t>私たちの暮らす岐阜市において</w:t>
      </w:r>
      <w:r w:rsidR="00837F54">
        <w:rPr>
          <w:rFonts w:hint="eastAsia"/>
        </w:rPr>
        <w:t>、市民一人ひとりがこのような理念</w:t>
      </w:r>
      <w:r>
        <w:rPr>
          <w:rFonts w:hint="eastAsia"/>
        </w:rPr>
        <w:t>を持ち、障がいのあるなしにかかわらず、相互に思いやる心豊かな地域社会を築くため、これまで、先人たちによりたゆまぬ努力が重ねられてきました。</w:t>
      </w:r>
    </w:p>
    <w:p w:rsidR="00D33FD5" w:rsidRDefault="00D33FD5" w:rsidP="00C019C9">
      <w:pPr>
        <w:ind w:leftChars="100" w:left="227" w:firstLineChars="100" w:firstLine="227"/>
      </w:pPr>
      <w:r>
        <w:rPr>
          <w:rFonts w:hint="eastAsia"/>
        </w:rPr>
        <w:t>しかしながら、障がいのある人は、今なお差別され、偏見を持たれることがあり、関わらないようにしようとする意識を持たれることもあります。これら</w:t>
      </w:r>
      <w:r w:rsidR="00667C56">
        <w:rPr>
          <w:rFonts w:hint="eastAsia"/>
        </w:rPr>
        <w:t>の多く</w:t>
      </w:r>
      <w:r>
        <w:rPr>
          <w:rFonts w:hint="eastAsia"/>
        </w:rPr>
        <w:t>は、障がいや障がいのある人に対する理解</w:t>
      </w:r>
      <w:r w:rsidR="006C6F5E">
        <w:rPr>
          <w:rFonts w:hint="eastAsia"/>
        </w:rPr>
        <w:t>の不足から生じ</w:t>
      </w:r>
      <w:r w:rsidR="00667C56">
        <w:rPr>
          <w:rFonts w:hint="eastAsia"/>
        </w:rPr>
        <w:t>るものです</w:t>
      </w:r>
      <w:r>
        <w:rPr>
          <w:rFonts w:hint="eastAsia"/>
        </w:rPr>
        <w:t>。</w:t>
      </w:r>
    </w:p>
    <w:p w:rsidR="00D33FD5" w:rsidRDefault="00D33FD5" w:rsidP="00C019C9">
      <w:pPr>
        <w:ind w:leftChars="100" w:left="227" w:firstLineChars="100" w:firstLine="227"/>
      </w:pPr>
      <w:r>
        <w:rPr>
          <w:rFonts w:hint="eastAsia"/>
        </w:rPr>
        <w:t>障がい</w:t>
      </w:r>
      <w:r w:rsidR="00667C56">
        <w:rPr>
          <w:rFonts w:hint="eastAsia"/>
        </w:rPr>
        <w:t>のある人が地域社会の主体として日常生活や社会生活をおくる</w:t>
      </w:r>
      <w:r>
        <w:rPr>
          <w:rFonts w:hint="eastAsia"/>
        </w:rPr>
        <w:t>ためには、</w:t>
      </w:r>
      <w:r w:rsidR="00667C56">
        <w:rPr>
          <w:rFonts w:hint="eastAsia"/>
        </w:rPr>
        <w:t>市民</w:t>
      </w:r>
      <w:r>
        <w:rPr>
          <w:rFonts w:hint="eastAsia"/>
        </w:rPr>
        <w:t>一人ひとりが障がい</w:t>
      </w:r>
      <w:r w:rsidR="00667C56">
        <w:rPr>
          <w:rFonts w:hint="eastAsia"/>
        </w:rPr>
        <w:t>や</w:t>
      </w:r>
      <w:r>
        <w:rPr>
          <w:rFonts w:hint="eastAsia"/>
        </w:rPr>
        <w:t>障がい</w:t>
      </w:r>
      <w:r w:rsidRPr="00857C3A">
        <w:rPr>
          <w:rFonts w:hint="eastAsia"/>
        </w:rPr>
        <w:t>のある人に対する</w:t>
      </w:r>
      <w:r>
        <w:rPr>
          <w:rFonts w:hint="eastAsia"/>
        </w:rPr>
        <w:t>理解を</w:t>
      </w:r>
      <w:r w:rsidR="00667C56">
        <w:rPr>
          <w:rFonts w:hint="eastAsia"/>
        </w:rPr>
        <w:t>深め</w:t>
      </w:r>
      <w:r w:rsidR="0077491A">
        <w:rPr>
          <w:rFonts w:hint="eastAsia"/>
        </w:rPr>
        <w:t>、あらゆる</w:t>
      </w:r>
      <w:r w:rsidR="00A02C08">
        <w:rPr>
          <w:rFonts w:hint="eastAsia"/>
        </w:rPr>
        <w:t>社会的障壁を</w:t>
      </w:r>
      <w:r>
        <w:rPr>
          <w:rFonts w:hint="eastAsia"/>
        </w:rPr>
        <w:t>取り除く必要があります。また、障がいのある人にも障がいを理由とした心の壁があるとすれば、それを取り除く必要もあります。障がいのある人とない人とが理解し合い、ともに暮らすことは、心豊かな地域社会を形成する上で、</w:t>
      </w:r>
      <w:r w:rsidR="00B5115F">
        <w:rPr>
          <w:rFonts w:hint="eastAsia"/>
        </w:rPr>
        <w:t>とても</w:t>
      </w:r>
      <w:r>
        <w:rPr>
          <w:rFonts w:hint="eastAsia"/>
        </w:rPr>
        <w:t>大きな意味を</w:t>
      </w:r>
      <w:r w:rsidR="00837F54">
        <w:rPr>
          <w:rFonts w:hint="eastAsia"/>
        </w:rPr>
        <w:t>持ち</w:t>
      </w:r>
      <w:r>
        <w:rPr>
          <w:rFonts w:hint="eastAsia"/>
        </w:rPr>
        <w:t>ます。</w:t>
      </w:r>
    </w:p>
    <w:p w:rsidR="0091680F" w:rsidRDefault="00667C56" w:rsidP="00C019C9">
      <w:pPr>
        <w:ind w:leftChars="100" w:left="227" w:firstLineChars="100" w:firstLine="227"/>
      </w:pPr>
      <w:r>
        <w:rPr>
          <w:rFonts w:hint="eastAsia"/>
        </w:rPr>
        <w:t>岐阜市では、</w:t>
      </w:r>
      <w:r w:rsidR="009B6F4D">
        <w:rPr>
          <w:rFonts w:hint="eastAsia"/>
        </w:rPr>
        <w:t>国際連合による</w:t>
      </w:r>
      <w:r>
        <w:rPr>
          <w:rFonts w:hint="eastAsia"/>
        </w:rPr>
        <w:t>障害者権利条約の採択</w:t>
      </w:r>
      <w:r w:rsidR="00837F54">
        <w:rPr>
          <w:rFonts w:hint="eastAsia"/>
        </w:rPr>
        <w:t>以</w:t>
      </w:r>
      <w:r>
        <w:rPr>
          <w:rFonts w:hint="eastAsia"/>
        </w:rPr>
        <w:t>前に</w:t>
      </w:r>
      <w:r w:rsidR="0091680F">
        <w:rPr>
          <w:rFonts w:hint="eastAsia"/>
        </w:rPr>
        <w:t>策定した第２</w:t>
      </w:r>
      <w:r>
        <w:rPr>
          <w:rFonts w:hint="eastAsia"/>
        </w:rPr>
        <w:t>次</w:t>
      </w:r>
      <w:r w:rsidR="00B5115F">
        <w:rPr>
          <w:rFonts w:hint="eastAsia"/>
        </w:rPr>
        <w:t>計画に</w:t>
      </w:r>
      <w:r w:rsidR="0091680F">
        <w:rPr>
          <w:rFonts w:hint="eastAsia"/>
        </w:rPr>
        <w:t>「誰</w:t>
      </w:r>
      <w:r w:rsidR="0091680F" w:rsidRPr="00A75D26">
        <w:rPr>
          <w:rFonts w:hint="eastAsia"/>
        </w:rPr>
        <w:t>もが自立してともに暮らすまちをめざして</w:t>
      </w:r>
      <w:r w:rsidR="00B5115F">
        <w:rPr>
          <w:rFonts w:hint="eastAsia"/>
        </w:rPr>
        <w:t>」を掲げて以降</w:t>
      </w:r>
      <w:r w:rsidR="00837F54">
        <w:rPr>
          <w:rFonts w:hint="eastAsia"/>
        </w:rPr>
        <w:t>、</w:t>
      </w:r>
      <w:r w:rsidR="00B5115F">
        <w:rPr>
          <w:rFonts w:hint="eastAsia"/>
        </w:rPr>
        <w:t>これをもとに</w:t>
      </w:r>
      <w:r w:rsidR="00837F54">
        <w:rPr>
          <w:rFonts w:hint="eastAsia"/>
        </w:rPr>
        <w:t>障がい者</w:t>
      </w:r>
      <w:r w:rsidR="0091680F">
        <w:rPr>
          <w:rFonts w:hint="eastAsia"/>
        </w:rPr>
        <w:t>施策の推進を図ってきました。</w:t>
      </w:r>
    </w:p>
    <w:p w:rsidR="0091680F" w:rsidRPr="00A75D26" w:rsidRDefault="006C6F5E" w:rsidP="00C019C9">
      <w:pPr>
        <w:ind w:leftChars="100" w:left="227" w:firstLineChars="100" w:firstLine="227"/>
      </w:pPr>
      <w:r>
        <w:rPr>
          <w:rFonts w:hint="eastAsia"/>
        </w:rPr>
        <w:t>この計画においても、</w:t>
      </w:r>
      <w:r w:rsidR="00837F54">
        <w:rPr>
          <w:rFonts w:hint="eastAsia"/>
        </w:rPr>
        <w:t>こ</w:t>
      </w:r>
      <w:r w:rsidR="00F82531">
        <w:rPr>
          <w:rFonts w:hint="eastAsia"/>
        </w:rPr>
        <w:t>れを継承し、</w:t>
      </w:r>
      <w:r w:rsidR="008D5E8C">
        <w:rPr>
          <w:rFonts w:hint="eastAsia"/>
        </w:rPr>
        <w:t>障がい者施策の一層の推進を図</w:t>
      </w:r>
      <w:r w:rsidR="00837F54">
        <w:rPr>
          <w:rFonts w:hint="eastAsia"/>
        </w:rPr>
        <w:t>ることにより、</w:t>
      </w:r>
      <w:r w:rsidR="00F82531" w:rsidRPr="00F82531">
        <w:rPr>
          <w:rFonts w:hint="eastAsia"/>
        </w:rPr>
        <w:t>障がいのある人とない人とが理解し合い、ともに暮らす</w:t>
      </w:r>
      <w:r w:rsidR="00F82531">
        <w:rPr>
          <w:rFonts w:hint="eastAsia"/>
        </w:rPr>
        <w:t>、</w:t>
      </w:r>
      <w:r w:rsidR="00F82531" w:rsidRPr="00F82531">
        <w:rPr>
          <w:rFonts w:hint="eastAsia"/>
        </w:rPr>
        <w:t>心豊かな地域社会</w:t>
      </w:r>
      <w:r w:rsidR="00B5115F">
        <w:rPr>
          <w:rFonts w:hint="eastAsia"/>
        </w:rPr>
        <w:t>の形成をめざし</w:t>
      </w:r>
      <w:r w:rsidR="0091680F">
        <w:rPr>
          <w:rFonts w:hint="eastAsia"/>
        </w:rPr>
        <w:t>ます。</w:t>
      </w:r>
    </w:p>
    <w:p w:rsidR="0091680F" w:rsidRDefault="007B0138" w:rsidP="0091680F">
      <w:pPr>
        <w:spacing w:line="280" w:lineRule="exact"/>
      </w:pPr>
      <w:r>
        <w:rPr>
          <w:noProof/>
        </w:rPr>
        <mc:AlternateContent>
          <mc:Choice Requires="wps">
            <w:drawing>
              <wp:anchor distT="0" distB="0" distL="114300" distR="114300" simplePos="0" relativeHeight="251715584" behindDoc="1" locked="0" layoutInCell="1" allowOverlap="1" wp14:anchorId="07B38AEE" wp14:editId="0DE5930C">
                <wp:simplePos x="0" y="0"/>
                <wp:positionH relativeFrom="column">
                  <wp:posOffset>144144</wp:posOffset>
                </wp:positionH>
                <wp:positionV relativeFrom="paragraph">
                  <wp:posOffset>164465</wp:posOffset>
                </wp:positionV>
                <wp:extent cx="5575935" cy="863600"/>
                <wp:effectExtent l="19050" t="19050" r="24765" b="12700"/>
                <wp:wrapNone/>
                <wp:docPr id="9" name="額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935" cy="863600"/>
                        </a:xfrm>
                        <a:prstGeom prst="bevel">
                          <a:avLst>
                            <a:gd name="adj" fmla="val 8227"/>
                          </a:avLst>
                        </a:prstGeom>
                        <a:solidFill>
                          <a:srgbClr val="D8D8D8"/>
                        </a:solidFill>
                        <a:ln w="38100" cmpd="dbl" algn="ctr">
                          <a:solidFill>
                            <a:srgbClr val="262626"/>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6" type="#_x0000_t84" style="position:absolute;left:0;text-align:left;margin-left:11.35pt;margin-top:12.95pt;width:439.05pt;height:6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" adj="1777" fillcolor="#d8d8d8" strokecolor="#262626" strokeweight="3pt">
                <v:stroke linestyle="thinThin"/>
              </v:shape>
            </w:pict>
          </mc:Fallback>
        </mc:AlternateContent>
      </w:r>
    </w:p>
    <w:p w:rsidR="0091680F" w:rsidRDefault="0091680F" w:rsidP="0091680F">
      <w:pPr>
        <w:spacing w:line="280" w:lineRule="exact"/>
      </w:pPr>
    </w:p>
    <w:p w:rsidR="0091680F" w:rsidRDefault="0091680F" w:rsidP="0091680F">
      <w:pPr>
        <w:spacing w:line="280" w:lineRule="exact"/>
      </w:pPr>
    </w:p>
    <w:p w:rsidR="0091680F" w:rsidRPr="00CB3C94" w:rsidRDefault="0091680F" w:rsidP="0091680F">
      <w:pPr>
        <w:spacing w:line="280" w:lineRule="exact"/>
        <w:jc w:val="center"/>
        <w:rPr>
          <w:rFonts w:ascii="ＭＳ ゴシック" w:eastAsia="ＭＳ ゴシック" w:hAnsi="ＭＳ ゴシック"/>
          <w:b/>
          <w:sz w:val="32"/>
          <w:szCs w:val="32"/>
        </w:rPr>
      </w:pPr>
      <w:r w:rsidRPr="00CB3C94">
        <w:rPr>
          <w:rFonts w:ascii="ＭＳ ゴシック" w:eastAsia="ＭＳ ゴシック" w:hAnsi="ＭＳ ゴシック" w:hint="eastAsia"/>
          <w:b/>
          <w:sz w:val="32"/>
          <w:szCs w:val="32"/>
        </w:rPr>
        <w:t>誰もが自立してともに暮らすまちをめざして</w:t>
      </w:r>
    </w:p>
    <w:p w:rsidR="0091680F" w:rsidRDefault="0091680F" w:rsidP="0091680F">
      <w:pPr>
        <w:spacing w:line="280" w:lineRule="exact"/>
      </w:pPr>
    </w:p>
    <w:p w:rsidR="0091680F" w:rsidRDefault="0091680F" w:rsidP="0091680F">
      <w:pPr>
        <w:spacing w:line="280" w:lineRule="exact"/>
      </w:pPr>
    </w:p>
    <w:p w:rsidR="0091680F" w:rsidRPr="004215BB" w:rsidRDefault="007B0138" w:rsidP="0091680F">
      <w:pPr>
        <w:jc w:val="center"/>
        <w:rPr>
          <w:rFonts w:ascii="ＭＳ ゴシック" w:eastAsia="ＭＳ ゴシック" w:hAnsi="ＭＳ ゴシック"/>
          <w:sz w:val="21"/>
        </w:rPr>
      </w:pPr>
      <w:r>
        <w:rPr>
          <w:rFonts w:hint="eastAsia"/>
          <w:noProof/>
        </w:rPr>
        <mc:AlternateContent>
          <mc:Choice Requires="wps">
            <w:drawing>
              <wp:anchor distT="0" distB="0" distL="114300" distR="114300" simplePos="0" relativeHeight="251716608" behindDoc="0" locked="0" layoutInCell="1" allowOverlap="1" wp14:anchorId="3B46EAE2" wp14:editId="2AADAA6F">
                <wp:simplePos x="0" y="0"/>
                <wp:positionH relativeFrom="column">
                  <wp:posOffset>1966595</wp:posOffset>
                </wp:positionH>
                <wp:positionV relativeFrom="paragraph">
                  <wp:posOffset>107315</wp:posOffset>
                </wp:positionV>
                <wp:extent cx="1762125" cy="295275"/>
                <wp:effectExtent l="0" t="0" r="0" b="3175"/>
                <wp:wrapNone/>
                <wp:docPr id="8" name="Text Box 1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95275"/>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199" w:rsidRDefault="00566199" w:rsidP="0091680F">
                            <w:pPr>
                              <w:jc w:val="center"/>
                            </w:pPr>
                            <w:r w:rsidRPr="004215BB">
                              <w:rPr>
                                <w:rFonts w:ascii="ＭＳ ゴシック" w:eastAsia="ＭＳ ゴシック" w:hAnsi="ＭＳ ゴシック" w:hint="eastAsia"/>
                                <w:sz w:val="21"/>
                              </w:rPr>
                              <w:t>「自立」の考え方について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45" o:spid="_x0000_s1027" type="#_x0000_t202" style="position:absolute;left:0;text-align:left;margin-left:154.85pt;margin-top:8.45pt;width:138.7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" stroked="f" strokeweight=".5pt">
                <v:textbox>
                  <w:txbxContent>
                    <w:p w:rsidR="00566199" w:rsidRDefault="00566199" w:rsidP="0091680F">
                      <w:pPr>
                        <w:jc w:val="center"/>
                      </w:pPr>
                      <w:r w:rsidRPr="004215BB">
                        <w:rPr>
                          <w:rFonts w:ascii="ＭＳ ゴシック" w:eastAsia="ＭＳ ゴシック" w:hAnsi="ＭＳ ゴシック" w:hint="eastAsia"/>
                          <w:sz w:val="21"/>
                        </w:rPr>
                        <w:t>「自立」の考え方について</w:t>
                      </w:r>
                    </w:p>
                  </w:txbxContent>
                </v:textbox>
              </v:shape>
            </w:pict>
          </mc:Fallback>
        </mc:AlternateConten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5"/>
      </w:tblGrid>
      <w:tr w:rsidR="0091680F" w:rsidTr="00D908FA">
        <w:tc>
          <w:tcPr>
            <w:tcW w:w="8845" w:type="dxa"/>
            <w:shd w:val="clear" w:color="auto" w:fill="auto"/>
          </w:tcPr>
          <w:p w:rsidR="0091680F" w:rsidRDefault="0091680F" w:rsidP="0091680F">
            <w:pPr>
              <w:spacing w:beforeLines="50" w:before="210" w:afterLines="30" w:after="126" w:line="360" w:lineRule="exact"/>
              <w:ind w:firstLineChars="100" w:firstLine="197"/>
            </w:pPr>
            <w:r w:rsidRPr="00E72BEE">
              <w:rPr>
                <w:rFonts w:hint="eastAsia"/>
                <w:sz w:val="21"/>
              </w:rPr>
              <w:t>「自立」とは、障がいのある人が、他からの助けを受けずに自分の力で生活するということだけではなく、</w:t>
            </w:r>
            <w:r w:rsidR="00844191">
              <w:rPr>
                <w:rFonts w:hint="eastAsia"/>
                <w:sz w:val="21"/>
              </w:rPr>
              <w:t>自らの希望により</w:t>
            </w:r>
            <w:r w:rsidRPr="00E72BEE">
              <w:rPr>
                <w:rFonts w:hint="eastAsia"/>
                <w:sz w:val="21"/>
              </w:rPr>
              <w:t>他からの助けを受けて生活するということも含むものと考えます。したがって、自助、互助、公助の３つを組み合わせることにより、障がいのある人が自ら希望する生活をおくることも「自立」と捉えます。また、自ら希望を表明できない場合であっても、そのことをもって「自立」の可能性を否定するものではありません。</w:t>
            </w:r>
          </w:p>
        </w:tc>
      </w:tr>
    </w:tbl>
    <w:p w:rsidR="00837F54" w:rsidRDefault="00837F54" w:rsidP="00C019C9"/>
    <w:p w:rsidR="00CA1697" w:rsidRPr="00D32235" w:rsidRDefault="00C019C9" w:rsidP="00C019C9">
      <w:pPr>
        <w:pStyle w:val="21"/>
      </w:pPr>
      <w:r>
        <w:br w:type="page"/>
      </w:r>
      <w:r w:rsidR="00D32235">
        <w:rPr>
          <w:rFonts w:hint="eastAsia"/>
        </w:rPr>
        <w:lastRenderedPageBreak/>
        <w:t xml:space="preserve">　</w:t>
      </w:r>
      <w:r w:rsidR="00F82531">
        <w:rPr>
          <w:rFonts w:hint="eastAsia"/>
        </w:rPr>
        <w:t>基本的</w:t>
      </w:r>
      <w:r w:rsidR="00CB3C94" w:rsidRPr="00CB3C94">
        <w:rPr>
          <w:rFonts w:hint="eastAsia"/>
        </w:rPr>
        <w:t>視点</w:t>
      </w:r>
    </w:p>
    <w:p w:rsidR="00A414AB" w:rsidRDefault="00C019C9" w:rsidP="00C019C9">
      <w:pPr>
        <w:spacing w:line="320" w:lineRule="exact"/>
      </w:pPr>
      <w:r>
        <w:rPr>
          <w:rFonts w:hint="eastAsia"/>
          <w:noProof/>
        </w:rPr>
        <mc:AlternateContent>
          <mc:Choice Requires="wps">
            <w:drawing>
              <wp:anchor distT="0" distB="0" distL="114300" distR="114300" simplePos="0" relativeHeight="251607040" behindDoc="0" locked="0" layoutInCell="1" allowOverlap="1" wp14:anchorId="7E3B970F" wp14:editId="4F1F1A34">
                <wp:simplePos x="0" y="0"/>
                <wp:positionH relativeFrom="column">
                  <wp:posOffset>180340</wp:posOffset>
                </wp:positionH>
                <wp:positionV relativeFrom="paragraph">
                  <wp:posOffset>-14605</wp:posOffset>
                </wp:positionV>
                <wp:extent cx="1296000" cy="0"/>
                <wp:effectExtent l="0" t="0" r="19050" b="19050"/>
                <wp:wrapNone/>
                <wp:docPr id="7" name="AutoShape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04" o:spid="_x0000_s1026" type="#_x0000_t32" style="position:absolute;left:0;text-align:left;margin-left:14.2pt;margin-top:-1.15pt;width:102.05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" strokeweight=".5pt"/>
            </w:pict>
          </mc:Fallback>
        </mc:AlternateContent>
      </w:r>
    </w:p>
    <w:p w:rsidR="00A116DF" w:rsidRPr="00CB3C94" w:rsidRDefault="00A116DF" w:rsidP="00C019C9">
      <w:pPr>
        <w:pStyle w:val="42"/>
        <w:ind w:left="227"/>
      </w:pPr>
      <w:r>
        <w:rPr>
          <w:rFonts w:hint="eastAsia"/>
        </w:rPr>
        <w:t xml:space="preserve">　障がい</w:t>
      </w:r>
      <w:r w:rsidR="00EA0B81">
        <w:rPr>
          <w:rFonts w:hint="eastAsia"/>
        </w:rPr>
        <w:t>のある人の権利の尊重</w:t>
      </w:r>
    </w:p>
    <w:p w:rsidR="0084149D" w:rsidRDefault="003F1B9C" w:rsidP="00C019C9">
      <w:pPr>
        <w:ind w:leftChars="250" w:left="567" w:firstLineChars="100" w:firstLine="227"/>
      </w:pPr>
      <w:r>
        <w:rPr>
          <w:rFonts w:hint="eastAsia"/>
        </w:rPr>
        <w:t>基本理念の実現</w:t>
      </w:r>
      <w:r w:rsidR="0084149D">
        <w:rPr>
          <w:rFonts w:hint="eastAsia"/>
        </w:rPr>
        <w:t>に向け</w:t>
      </w:r>
      <w:r w:rsidR="001E2D3E">
        <w:rPr>
          <w:rFonts w:hint="eastAsia"/>
        </w:rPr>
        <w:t>ては</w:t>
      </w:r>
      <w:r>
        <w:rPr>
          <w:rFonts w:hint="eastAsia"/>
        </w:rPr>
        <w:t>、</w:t>
      </w:r>
      <w:r w:rsidR="00B5115F">
        <w:rPr>
          <w:rFonts w:hint="eastAsia"/>
        </w:rPr>
        <w:t>障がいのある人が地域社会</w:t>
      </w:r>
      <w:r w:rsidR="0084149D">
        <w:rPr>
          <w:rFonts w:hint="eastAsia"/>
        </w:rPr>
        <w:t>の主体として活動できるよう、障がい</w:t>
      </w:r>
      <w:r w:rsidR="00E32E36">
        <w:rPr>
          <w:rFonts w:hint="eastAsia"/>
        </w:rPr>
        <w:t>や障がいのある人</w:t>
      </w:r>
      <w:r w:rsidR="0084149D">
        <w:rPr>
          <w:rFonts w:hint="eastAsia"/>
        </w:rPr>
        <w:t>に対する理解の促進を図るとともに、権利の侵害を防止する必要があります。また、活動を制限している</w:t>
      </w:r>
      <w:r w:rsidR="00E01525">
        <w:rPr>
          <w:rFonts w:hint="eastAsia"/>
        </w:rPr>
        <w:t>社会的</w:t>
      </w:r>
      <w:r w:rsidR="0084149D">
        <w:rPr>
          <w:rFonts w:hint="eastAsia"/>
        </w:rPr>
        <w:t>障壁の除去、すなわち、施設や移動、情報のバリアフリー化を推進するなど</w:t>
      </w:r>
      <w:r w:rsidR="0037391E">
        <w:rPr>
          <w:rFonts w:hint="eastAsia"/>
        </w:rPr>
        <w:t>、</w:t>
      </w:r>
      <w:r w:rsidR="00EA0B81">
        <w:rPr>
          <w:rFonts w:hint="eastAsia"/>
        </w:rPr>
        <w:t>環境整備</w:t>
      </w:r>
      <w:r w:rsidR="0084149D">
        <w:rPr>
          <w:rFonts w:hint="eastAsia"/>
        </w:rPr>
        <w:t>を図る必要があります。</w:t>
      </w:r>
    </w:p>
    <w:p w:rsidR="00A116DF" w:rsidRDefault="001E2D3E" w:rsidP="00C019C9">
      <w:pPr>
        <w:ind w:leftChars="250" w:left="567" w:firstLineChars="100" w:firstLine="227"/>
      </w:pPr>
      <w:r>
        <w:rPr>
          <w:rFonts w:hint="eastAsia"/>
        </w:rPr>
        <w:t>そのため、</w:t>
      </w:r>
      <w:r w:rsidR="00A116DF">
        <w:rPr>
          <w:rFonts w:hint="eastAsia"/>
        </w:rPr>
        <w:t>障害者権利条約</w:t>
      </w:r>
      <w:r w:rsidR="00B5115F">
        <w:rPr>
          <w:rFonts w:hint="eastAsia"/>
        </w:rPr>
        <w:t>や障害者基本法</w:t>
      </w:r>
      <w:r w:rsidR="00A116DF">
        <w:rPr>
          <w:rFonts w:hint="eastAsia"/>
        </w:rPr>
        <w:t>の理念を尊重し、障がいのある人</w:t>
      </w:r>
      <w:r w:rsidR="003F1B9C">
        <w:rPr>
          <w:rFonts w:hint="eastAsia"/>
        </w:rPr>
        <w:t>を</w:t>
      </w:r>
      <w:r w:rsidR="00B5115F">
        <w:rPr>
          <w:rFonts w:hint="eastAsia"/>
        </w:rPr>
        <w:t>地域社会</w:t>
      </w:r>
      <w:r w:rsidR="00A116DF">
        <w:rPr>
          <w:rFonts w:hint="eastAsia"/>
        </w:rPr>
        <w:t>の主体としてとらえ、障がい者施策の策定・推進を図ります。</w:t>
      </w:r>
    </w:p>
    <w:p w:rsidR="00A116DF" w:rsidRDefault="00A116DF" w:rsidP="00C019C9"/>
    <w:p w:rsidR="00EA0B81" w:rsidRPr="00CB3C94" w:rsidRDefault="00EA0B81" w:rsidP="00C019C9">
      <w:pPr>
        <w:pStyle w:val="42"/>
        <w:ind w:left="227"/>
      </w:pPr>
      <w:r>
        <w:rPr>
          <w:rFonts w:hint="eastAsia"/>
        </w:rPr>
        <w:t xml:space="preserve">　障がいの特性等に配慮したきめ細かな支援</w:t>
      </w:r>
    </w:p>
    <w:p w:rsidR="00A66796" w:rsidRDefault="00EA0B81" w:rsidP="00C019C9">
      <w:pPr>
        <w:ind w:leftChars="250" w:left="567" w:firstLineChars="100" w:firstLine="227"/>
      </w:pPr>
      <w:r>
        <w:rPr>
          <w:rFonts w:hint="eastAsia"/>
        </w:rPr>
        <w:t>基本理念の実現に向けては、</w:t>
      </w:r>
      <w:r w:rsidR="0037391E">
        <w:rPr>
          <w:rFonts w:hint="eastAsia"/>
        </w:rPr>
        <w:t>外見からはわかりにくい</w:t>
      </w:r>
      <w:r w:rsidR="00A66796">
        <w:rPr>
          <w:rFonts w:hint="eastAsia"/>
        </w:rPr>
        <w:t>障がい</w:t>
      </w:r>
      <w:r w:rsidR="0037391E">
        <w:rPr>
          <w:rFonts w:hint="eastAsia"/>
        </w:rPr>
        <w:t>などの特有の事情を考慮する必要のあるものを含め</w:t>
      </w:r>
      <w:r w:rsidR="00A66796">
        <w:rPr>
          <w:rFonts w:hint="eastAsia"/>
        </w:rPr>
        <w:t>、</w:t>
      </w:r>
      <w:r w:rsidR="0037391E">
        <w:rPr>
          <w:rFonts w:hint="eastAsia"/>
        </w:rPr>
        <w:t>障がい</w:t>
      </w:r>
      <w:r w:rsidR="00E32E36">
        <w:rPr>
          <w:rFonts w:hint="eastAsia"/>
        </w:rPr>
        <w:t>や障がいのある人</w:t>
      </w:r>
      <w:r w:rsidR="0037391E">
        <w:rPr>
          <w:rFonts w:hint="eastAsia"/>
        </w:rPr>
        <w:t>に対する理解</w:t>
      </w:r>
      <w:r w:rsidR="001B3EE8">
        <w:rPr>
          <w:rFonts w:hint="eastAsia"/>
        </w:rPr>
        <w:t>を深め</w:t>
      </w:r>
      <w:r w:rsidR="00CA04C6">
        <w:rPr>
          <w:rFonts w:hint="eastAsia"/>
        </w:rPr>
        <w:t>ることにより</w:t>
      </w:r>
      <w:r w:rsidR="0037391E">
        <w:rPr>
          <w:rFonts w:hint="eastAsia"/>
        </w:rPr>
        <w:t>、</w:t>
      </w:r>
      <w:r>
        <w:rPr>
          <w:rFonts w:hint="eastAsia"/>
        </w:rPr>
        <w:t>障</w:t>
      </w:r>
      <w:r w:rsidR="004352A0">
        <w:rPr>
          <w:rFonts w:hint="eastAsia"/>
        </w:rPr>
        <w:t>がい</w:t>
      </w:r>
      <w:r w:rsidR="00332BDB">
        <w:rPr>
          <w:rFonts w:hint="eastAsia"/>
        </w:rPr>
        <w:t>の</w:t>
      </w:r>
      <w:r w:rsidR="004352A0">
        <w:rPr>
          <w:rFonts w:hint="eastAsia"/>
        </w:rPr>
        <w:t>特性に応じた</w:t>
      </w:r>
      <w:r w:rsidR="00A66796">
        <w:rPr>
          <w:rFonts w:hint="eastAsia"/>
        </w:rPr>
        <w:t>支援</w:t>
      </w:r>
      <w:r w:rsidR="001B3EE8">
        <w:rPr>
          <w:rFonts w:hint="eastAsia"/>
        </w:rPr>
        <w:t>を行う</w:t>
      </w:r>
      <w:r w:rsidR="00A66796">
        <w:rPr>
          <w:rFonts w:hint="eastAsia"/>
        </w:rPr>
        <w:t>必要</w:t>
      </w:r>
      <w:r w:rsidR="001B3EE8">
        <w:rPr>
          <w:rFonts w:hint="eastAsia"/>
        </w:rPr>
        <w:t>があ</w:t>
      </w:r>
      <w:r w:rsidR="00A66796">
        <w:rPr>
          <w:rFonts w:hint="eastAsia"/>
        </w:rPr>
        <w:t>ります。また、障がいのある女性や</w:t>
      </w:r>
      <w:r w:rsidR="001B3EE8">
        <w:rPr>
          <w:rFonts w:hint="eastAsia"/>
        </w:rPr>
        <w:t>児童など</w:t>
      </w:r>
      <w:r w:rsidR="00A02C08">
        <w:rPr>
          <w:rFonts w:hint="eastAsia"/>
        </w:rPr>
        <w:t>に対しては、複合的に困難な状況に置かれることに留意するとともに</w:t>
      </w:r>
      <w:r w:rsidR="00CA04C6">
        <w:rPr>
          <w:rFonts w:hint="eastAsia"/>
        </w:rPr>
        <w:t>、</w:t>
      </w:r>
      <w:r w:rsidR="00A02C08">
        <w:rPr>
          <w:rFonts w:hint="eastAsia"/>
        </w:rPr>
        <w:t>意思表明が困難な障が</w:t>
      </w:r>
      <w:r w:rsidR="004352A0">
        <w:rPr>
          <w:rFonts w:hint="eastAsia"/>
        </w:rPr>
        <w:t>い</w:t>
      </w:r>
      <w:r w:rsidR="00A02C08">
        <w:rPr>
          <w:rFonts w:hint="eastAsia"/>
        </w:rPr>
        <w:t>のある人に対しては、孤立化の防止等の支援を行う</w:t>
      </w:r>
      <w:r w:rsidR="00A66796">
        <w:rPr>
          <w:rFonts w:hint="eastAsia"/>
        </w:rPr>
        <w:t>必要</w:t>
      </w:r>
      <w:r w:rsidR="001B3EE8">
        <w:rPr>
          <w:rFonts w:hint="eastAsia"/>
        </w:rPr>
        <w:t>もあ</w:t>
      </w:r>
      <w:r w:rsidR="00A66796">
        <w:rPr>
          <w:rFonts w:hint="eastAsia"/>
        </w:rPr>
        <w:t>ります。</w:t>
      </w:r>
    </w:p>
    <w:p w:rsidR="00EA0B81" w:rsidRDefault="00A66796" w:rsidP="00C019C9">
      <w:pPr>
        <w:ind w:leftChars="250" w:left="567" w:firstLineChars="100" w:firstLine="227"/>
      </w:pPr>
      <w:r>
        <w:rPr>
          <w:rFonts w:hint="eastAsia"/>
        </w:rPr>
        <w:t>そのため、障がいのある人の性別や年齢、障がいの特性、</w:t>
      </w:r>
      <w:r w:rsidR="0037391E">
        <w:rPr>
          <w:rFonts w:hint="eastAsia"/>
        </w:rPr>
        <w:t>状態等、個別的な支援の必要性を</w:t>
      </w:r>
      <w:r w:rsidR="00EA0B81">
        <w:rPr>
          <w:rFonts w:hint="eastAsia"/>
        </w:rPr>
        <w:t>踏まえ、障がい者施策の策定・</w:t>
      </w:r>
      <w:bookmarkStart w:id="0" w:name="_GoBack"/>
      <w:bookmarkEnd w:id="0"/>
      <w:r w:rsidR="00EA0B81">
        <w:rPr>
          <w:rFonts w:hint="eastAsia"/>
        </w:rPr>
        <w:t>推進を図ります。</w:t>
      </w:r>
    </w:p>
    <w:p w:rsidR="00EA0B81" w:rsidRPr="0037391E" w:rsidRDefault="00EA0B81" w:rsidP="00C019C9"/>
    <w:p w:rsidR="00E01525" w:rsidRPr="00CB3C94" w:rsidRDefault="00CA04C6" w:rsidP="00C019C9">
      <w:pPr>
        <w:pStyle w:val="42"/>
        <w:ind w:left="227"/>
      </w:pPr>
      <w:r>
        <w:rPr>
          <w:rFonts w:hint="eastAsia"/>
        </w:rPr>
        <w:t xml:space="preserve">　障がいのある人の視点に立った総合的かつ継続</w:t>
      </w:r>
      <w:r w:rsidR="00E01525">
        <w:rPr>
          <w:rFonts w:hint="eastAsia"/>
        </w:rPr>
        <w:t>的な支援</w:t>
      </w:r>
    </w:p>
    <w:p w:rsidR="00E01525" w:rsidRDefault="00E01525" w:rsidP="00C019C9">
      <w:pPr>
        <w:ind w:leftChars="250" w:left="567" w:firstLineChars="100" w:firstLine="227"/>
      </w:pPr>
      <w:r>
        <w:rPr>
          <w:rFonts w:hint="eastAsia"/>
        </w:rPr>
        <w:t>基本理念の実現に向けては、障がいのある人が、生涯のあらゆる機会を通じて必要な支援を受けられるよう、福祉</w:t>
      </w:r>
      <w:r w:rsidRPr="00312C6C">
        <w:rPr>
          <w:rFonts w:hint="eastAsia"/>
        </w:rPr>
        <w:t>、保健・医療、雇用・</w:t>
      </w:r>
      <w:r>
        <w:rPr>
          <w:rFonts w:hint="eastAsia"/>
        </w:rPr>
        <w:t>就労、防災、まちづくり、教育、文化・スポーツなどの各分野の施策を総合的に展開するとともに、切れ目のない支援を行う必要があります。また、</w:t>
      </w:r>
      <w:r w:rsidR="000712F6">
        <w:rPr>
          <w:rFonts w:hint="eastAsia"/>
        </w:rPr>
        <w:t>多様な暮らし方、学び方、働き方等に応じ、</w:t>
      </w:r>
      <w:r w:rsidR="00A66796">
        <w:rPr>
          <w:rFonts w:hint="eastAsia"/>
        </w:rPr>
        <w:t>可能な限り、障がいのある人</w:t>
      </w:r>
      <w:r>
        <w:rPr>
          <w:rFonts w:hint="eastAsia"/>
        </w:rPr>
        <w:t>自らの決定に基づき支援を受けられるよう、支援に関する情報の提供や相談、意思疎通</w:t>
      </w:r>
      <w:r w:rsidR="00A66796">
        <w:rPr>
          <w:rFonts w:hint="eastAsia"/>
        </w:rPr>
        <w:t>支援等</w:t>
      </w:r>
      <w:r>
        <w:rPr>
          <w:rFonts w:hint="eastAsia"/>
        </w:rPr>
        <w:t>を行う必要があります。</w:t>
      </w:r>
    </w:p>
    <w:p w:rsidR="00E01525" w:rsidRDefault="00E01525" w:rsidP="00C019C9">
      <w:pPr>
        <w:ind w:leftChars="250" w:left="567" w:firstLineChars="100" w:firstLine="227"/>
      </w:pPr>
      <w:r>
        <w:rPr>
          <w:rFonts w:hint="eastAsia"/>
        </w:rPr>
        <w:t>そのため、障がいのある人やその家族など</w:t>
      </w:r>
      <w:r w:rsidR="00EA0B81">
        <w:rPr>
          <w:rFonts w:hint="eastAsia"/>
        </w:rPr>
        <w:t>関係者</w:t>
      </w:r>
      <w:r>
        <w:rPr>
          <w:rFonts w:hint="eastAsia"/>
        </w:rPr>
        <w:t>の意見を尊重し、</w:t>
      </w:r>
      <w:r w:rsidR="00CA04C6">
        <w:rPr>
          <w:rFonts w:hint="eastAsia"/>
        </w:rPr>
        <w:t>必要な連携を通じた総合的かつ継続的な</w:t>
      </w:r>
      <w:r>
        <w:rPr>
          <w:rFonts w:hint="eastAsia"/>
        </w:rPr>
        <w:t>障がい者施策の策定・推進を図ります。</w:t>
      </w:r>
    </w:p>
    <w:p w:rsidR="00CB3C94" w:rsidRDefault="00CB3C94" w:rsidP="00C019C9"/>
    <w:p w:rsidR="004215BB" w:rsidRDefault="004215BB" w:rsidP="00C019C9">
      <w:pPr>
        <w:pStyle w:val="21"/>
      </w:pPr>
      <w:r>
        <w:br w:type="page"/>
      </w:r>
      <w:r w:rsidR="0091680F">
        <w:rPr>
          <w:rFonts w:hint="eastAsia"/>
        </w:rPr>
        <w:lastRenderedPageBreak/>
        <w:t xml:space="preserve">　第３次計画</w:t>
      </w:r>
      <w:r w:rsidR="001B3EE8">
        <w:rPr>
          <w:rFonts w:hint="eastAsia"/>
        </w:rPr>
        <w:t>の</w:t>
      </w:r>
      <w:r w:rsidR="00D16498">
        <w:rPr>
          <w:rFonts w:hint="eastAsia"/>
        </w:rPr>
        <w:t>基本目標の</w:t>
      </w:r>
      <w:r w:rsidR="00D25EFB">
        <w:rPr>
          <w:rFonts w:hint="eastAsia"/>
        </w:rPr>
        <w:t>評価</w:t>
      </w:r>
    </w:p>
    <w:p w:rsidR="00BB4092" w:rsidRDefault="00BB4092" w:rsidP="00C019C9">
      <w:pPr>
        <w:spacing w:line="320" w:lineRule="exact"/>
      </w:pPr>
      <w:r>
        <w:rPr>
          <w:rFonts w:hint="eastAsia"/>
          <w:noProof/>
        </w:rPr>
        <mc:AlternateContent>
          <mc:Choice Requires="wps">
            <w:drawing>
              <wp:anchor distT="0" distB="0" distL="114300" distR="114300" simplePos="0" relativeHeight="251719680" behindDoc="0" locked="0" layoutInCell="1" allowOverlap="1" wp14:anchorId="116C1DB6" wp14:editId="7BBC8E94">
                <wp:simplePos x="0" y="0"/>
                <wp:positionH relativeFrom="column">
                  <wp:posOffset>180340</wp:posOffset>
                </wp:positionH>
                <wp:positionV relativeFrom="paragraph">
                  <wp:posOffset>-14605</wp:posOffset>
                </wp:positionV>
                <wp:extent cx="2591280" cy="0"/>
                <wp:effectExtent l="0" t="0" r="19050" b="19050"/>
                <wp:wrapNone/>
                <wp:docPr id="6" name="AutoShape 1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1280" cy="0"/>
                        </a:xfrm>
                        <a:prstGeom prst="straightConnector1">
                          <a:avLst/>
                        </a:pr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648" o:spid="_x0000_s1026" type="#_x0000_t32" style="position:absolute;left:0;text-align:left;margin-left:14.2pt;margin-top:-1.15pt;width:204.0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" strokeweight=".5pt"/>
            </w:pict>
          </mc:Fallback>
        </mc:AlternateContent>
      </w:r>
    </w:p>
    <w:p w:rsidR="007B0138" w:rsidRDefault="007B0138" w:rsidP="007B0138">
      <w:pPr>
        <w:ind w:firstLineChars="100" w:firstLine="227"/>
      </w:pPr>
      <w:r>
        <w:rPr>
          <w:rFonts w:hint="eastAsia"/>
        </w:rPr>
        <w:t>第３次計画では、基本理念</w:t>
      </w:r>
      <w:r w:rsidR="006C6F5E" w:rsidRPr="006C6F5E">
        <w:rPr>
          <w:rFonts w:hint="eastAsia"/>
        </w:rPr>
        <w:t>「誰もが自立してともに暮らすまちをめざして」</w:t>
      </w:r>
      <w:r>
        <w:rPr>
          <w:rFonts w:hint="eastAsia"/>
        </w:rPr>
        <w:t>のもと、次の</w:t>
      </w:r>
      <w:r w:rsidR="009B6F4D">
        <w:rPr>
          <w:rFonts w:hint="eastAsia"/>
        </w:rPr>
        <w:t>とおり、４つの基本目標を定め、それぞれ</w:t>
      </w:r>
      <w:r>
        <w:rPr>
          <w:rFonts w:hint="eastAsia"/>
        </w:rPr>
        <w:t>指標を設定し、障がい者施策の推進を図りました。</w:t>
      </w:r>
    </w:p>
    <w:p w:rsidR="007B0138" w:rsidRPr="00416524" w:rsidRDefault="007B0138" w:rsidP="00C019C9"/>
    <w:p w:rsidR="007B0138" w:rsidRPr="00C21291" w:rsidRDefault="007B0138" w:rsidP="00C019C9">
      <w:pPr>
        <w:pStyle w:val="42"/>
        <w:numPr>
          <w:ilvl w:val="0"/>
          <w:numId w:val="40"/>
        </w:numPr>
        <w:spacing w:afterLines="20" w:after="84"/>
        <w:ind w:left="227"/>
      </w:pPr>
      <w:r w:rsidRPr="00C21291">
        <w:rPr>
          <w:rFonts w:hint="eastAsia"/>
        </w:rPr>
        <w:t xml:space="preserve">　障がいのある人が自ら望む場所で生活するためのまちづくり</w:t>
      </w:r>
    </w:p>
    <w:tbl>
      <w:tblPr>
        <w:tblStyle w:val="af2"/>
        <w:tblW w:w="0" w:type="auto"/>
        <w:tblInd w:w="68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494"/>
        <w:gridCol w:w="1928"/>
        <w:gridCol w:w="1928"/>
        <w:gridCol w:w="2158"/>
      </w:tblGrid>
      <w:tr w:rsidR="007B0138" w:rsidRPr="00C019C9" w:rsidTr="005D5B41">
        <w:trPr>
          <w:trHeight w:val="680"/>
        </w:trPr>
        <w:tc>
          <w:tcPr>
            <w:tcW w:w="2494" w:type="dxa"/>
            <w:tcBorders>
              <w:top w:val="single" w:sz="6" w:space="0" w:color="auto"/>
              <w:bottom w:val="single" w:sz="6" w:space="0" w:color="auto"/>
            </w:tcBorders>
            <w:vAlign w:val="center"/>
          </w:tcPr>
          <w:p w:rsidR="007B0138" w:rsidRPr="00C019C9" w:rsidRDefault="007B0138" w:rsidP="00C019C9">
            <w:pPr>
              <w:spacing w:line="300" w:lineRule="exact"/>
              <w:jc w:val="center"/>
              <w:rPr>
                <w:rFonts w:asciiTheme="minorEastAsia" w:eastAsiaTheme="minorEastAsia" w:hAnsiTheme="minorEastAsia"/>
                <w:sz w:val="20"/>
                <w:szCs w:val="20"/>
              </w:rPr>
            </w:pPr>
            <w:r w:rsidRPr="00C019C9">
              <w:rPr>
                <w:rFonts w:asciiTheme="minorEastAsia" w:eastAsiaTheme="minorEastAsia" w:hAnsiTheme="minorEastAsia" w:hint="eastAsia"/>
                <w:sz w:val="20"/>
                <w:szCs w:val="20"/>
              </w:rPr>
              <w:t>指　標</w:t>
            </w:r>
          </w:p>
        </w:tc>
        <w:tc>
          <w:tcPr>
            <w:tcW w:w="1928" w:type="dxa"/>
            <w:tcBorders>
              <w:top w:val="single" w:sz="6" w:space="0" w:color="auto"/>
              <w:bottom w:val="single" w:sz="6" w:space="0" w:color="auto"/>
            </w:tcBorders>
            <w:vAlign w:val="center"/>
          </w:tcPr>
          <w:p w:rsidR="007B0138" w:rsidRPr="00C019C9" w:rsidRDefault="007B0138" w:rsidP="00C019C9">
            <w:pPr>
              <w:spacing w:line="300" w:lineRule="exact"/>
              <w:jc w:val="center"/>
              <w:rPr>
                <w:rFonts w:asciiTheme="minorEastAsia" w:eastAsiaTheme="minorEastAsia" w:hAnsiTheme="minorEastAsia"/>
                <w:sz w:val="20"/>
                <w:szCs w:val="20"/>
              </w:rPr>
            </w:pPr>
            <w:r w:rsidRPr="00C019C9">
              <w:rPr>
                <w:rFonts w:asciiTheme="minorEastAsia" w:eastAsiaTheme="minorEastAsia" w:hAnsiTheme="minorEastAsia" w:hint="eastAsia"/>
                <w:sz w:val="20"/>
                <w:szCs w:val="20"/>
              </w:rPr>
              <w:t>平成25年度</w:t>
            </w:r>
          </w:p>
          <w:p w:rsidR="007B0138" w:rsidRPr="00C019C9" w:rsidRDefault="007B0138" w:rsidP="00C019C9">
            <w:pPr>
              <w:spacing w:line="300" w:lineRule="exact"/>
              <w:jc w:val="center"/>
              <w:rPr>
                <w:rFonts w:asciiTheme="minorEastAsia" w:eastAsiaTheme="minorEastAsia" w:hAnsiTheme="minorEastAsia"/>
                <w:sz w:val="20"/>
                <w:szCs w:val="20"/>
              </w:rPr>
            </w:pPr>
            <w:r w:rsidRPr="00C019C9">
              <w:rPr>
                <w:rFonts w:asciiTheme="minorEastAsia" w:eastAsiaTheme="minorEastAsia" w:hAnsiTheme="minorEastAsia" w:hint="eastAsia"/>
                <w:sz w:val="20"/>
                <w:szCs w:val="20"/>
              </w:rPr>
              <w:t>（計画策定時）</w:t>
            </w:r>
          </w:p>
        </w:tc>
        <w:tc>
          <w:tcPr>
            <w:tcW w:w="1928" w:type="dxa"/>
            <w:tcBorders>
              <w:top w:val="single" w:sz="6" w:space="0" w:color="auto"/>
              <w:bottom w:val="single" w:sz="6" w:space="0" w:color="auto"/>
            </w:tcBorders>
            <w:vAlign w:val="center"/>
          </w:tcPr>
          <w:p w:rsidR="007B0138" w:rsidRPr="00C019C9" w:rsidRDefault="007B0138" w:rsidP="00C019C9">
            <w:pPr>
              <w:spacing w:line="300" w:lineRule="exact"/>
              <w:jc w:val="center"/>
              <w:rPr>
                <w:rFonts w:asciiTheme="minorEastAsia" w:eastAsiaTheme="minorEastAsia" w:hAnsiTheme="minorEastAsia"/>
                <w:sz w:val="20"/>
                <w:szCs w:val="20"/>
              </w:rPr>
            </w:pPr>
            <w:r w:rsidRPr="00C019C9">
              <w:rPr>
                <w:rFonts w:asciiTheme="minorEastAsia" w:eastAsiaTheme="minorEastAsia" w:hAnsiTheme="minorEastAsia" w:hint="eastAsia"/>
                <w:sz w:val="20"/>
                <w:szCs w:val="20"/>
              </w:rPr>
              <w:t>平成28年度</w:t>
            </w:r>
          </w:p>
          <w:p w:rsidR="007B0138" w:rsidRPr="00C019C9" w:rsidRDefault="007B0138" w:rsidP="00C019C9">
            <w:pPr>
              <w:spacing w:line="300" w:lineRule="exact"/>
              <w:jc w:val="center"/>
              <w:rPr>
                <w:rFonts w:asciiTheme="minorEastAsia" w:eastAsiaTheme="minorEastAsia" w:hAnsiTheme="minorEastAsia"/>
                <w:sz w:val="20"/>
                <w:szCs w:val="20"/>
              </w:rPr>
            </w:pPr>
            <w:r w:rsidRPr="00C019C9">
              <w:rPr>
                <w:rFonts w:asciiTheme="minorEastAsia" w:eastAsiaTheme="minorEastAsia" w:hAnsiTheme="minorEastAsia" w:hint="eastAsia"/>
                <w:sz w:val="20"/>
                <w:szCs w:val="20"/>
              </w:rPr>
              <w:t>（現状）</w:t>
            </w:r>
          </w:p>
        </w:tc>
        <w:tc>
          <w:tcPr>
            <w:tcW w:w="2158" w:type="dxa"/>
            <w:tcBorders>
              <w:top w:val="single" w:sz="6" w:space="0" w:color="auto"/>
              <w:bottom w:val="single" w:sz="6" w:space="0" w:color="auto"/>
            </w:tcBorders>
            <w:vAlign w:val="center"/>
          </w:tcPr>
          <w:p w:rsidR="007B0138" w:rsidRPr="00C019C9" w:rsidRDefault="007B0138" w:rsidP="00C019C9">
            <w:pPr>
              <w:spacing w:line="300" w:lineRule="exact"/>
              <w:jc w:val="center"/>
              <w:rPr>
                <w:rFonts w:asciiTheme="minorEastAsia" w:eastAsiaTheme="minorEastAsia" w:hAnsiTheme="minorEastAsia"/>
                <w:sz w:val="20"/>
                <w:szCs w:val="20"/>
              </w:rPr>
            </w:pPr>
            <w:r w:rsidRPr="00C019C9">
              <w:rPr>
                <w:rFonts w:asciiTheme="minorEastAsia" w:eastAsiaTheme="minorEastAsia" w:hAnsiTheme="minorEastAsia" w:hint="eastAsia"/>
                <w:sz w:val="20"/>
                <w:szCs w:val="20"/>
              </w:rPr>
              <w:t>平成29年度</w:t>
            </w:r>
          </w:p>
          <w:p w:rsidR="007B0138" w:rsidRPr="00C019C9" w:rsidRDefault="007B0138" w:rsidP="00C019C9">
            <w:pPr>
              <w:spacing w:line="300" w:lineRule="exact"/>
              <w:jc w:val="center"/>
              <w:rPr>
                <w:rFonts w:asciiTheme="minorEastAsia" w:eastAsiaTheme="minorEastAsia" w:hAnsiTheme="minorEastAsia"/>
                <w:sz w:val="20"/>
                <w:szCs w:val="20"/>
              </w:rPr>
            </w:pPr>
            <w:r w:rsidRPr="00C019C9">
              <w:rPr>
                <w:rFonts w:asciiTheme="minorEastAsia" w:eastAsiaTheme="minorEastAsia" w:hAnsiTheme="minorEastAsia" w:hint="eastAsia"/>
                <w:sz w:val="20"/>
                <w:szCs w:val="20"/>
              </w:rPr>
              <w:t>（目標）</w:t>
            </w:r>
          </w:p>
        </w:tc>
      </w:tr>
      <w:tr w:rsidR="007B0138" w:rsidRPr="00C019C9" w:rsidTr="005D5B41">
        <w:trPr>
          <w:trHeight w:val="737"/>
        </w:trPr>
        <w:tc>
          <w:tcPr>
            <w:tcW w:w="2494" w:type="dxa"/>
            <w:tcBorders>
              <w:top w:val="single" w:sz="6" w:space="0" w:color="auto"/>
            </w:tcBorders>
            <w:vAlign w:val="center"/>
          </w:tcPr>
          <w:p w:rsidR="007B0138" w:rsidRPr="00C019C9" w:rsidRDefault="007B0138" w:rsidP="00C019C9">
            <w:pPr>
              <w:spacing w:line="300" w:lineRule="exact"/>
              <w:rPr>
                <w:rFonts w:asciiTheme="minorEastAsia" w:eastAsiaTheme="minorEastAsia" w:hAnsiTheme="minorEastAsia"/>
                <w:sz w:val="20"/>
                <w:szCs w:val="20"/>
              </w:rPr>
            </w:pPr>
            <w:r w:rsidRPr="00C019C9">
              <w:rPr>
                <w:rFonts w:asciiTheme="minorEastAsia" w:eastAsiaTheme="minorEastAsia" w:hAnsiTheme="minorEastAsia" w:hint="eastAsia"/>
                <w:sz w:val="20"/>
                <w:szCs w:val="20"/>
              </w:rPr>
              <w:t>生活に満足している障がいのある人の割合</w:t>
            </w:r>
          </w:p>
        </w:tc>
        <w:tc>
          <w:tcPr>
            <w:tcW w:w="1928" w:type="dxa"/>
            <w:tcBorders>
              <w:top w:val="single" w:sz="6" w:space="0" w:color="auto"/>
            </w:tcBorders>
            <w:vAlign w:val="center"/>
          </w:tcPr>
          <w:p w:rsidR="007B0138" w:rsidRPr="00C019C9" w:rsidRDefault="007B0138" w:rsidP="00C019C9">
            <w:pPr>
              <w:spacing w:line="300" w:lineRule="exact"/>
              <w:jc w:val="center"/>
              <w:rPr>
                <w:rFonts w:asciiTheme="minorEastAsia" w:eastAsiaTheme="minorEastAsia" w:hAnsiTheme="minorEastAsia"/>
                <w:sz w:val="20"/>
                <w:szCs w:val="20"/>
              </w:rPr>
            </w:pPr>
            <w:r w:rsidRPr="00C019C9">
              <w:rPr>
                <w:rFonts w:asciiTheme="minorEastAsia" w:eastAsiaTheme="minorEastAsia" w:hAnsiTheme="minorEastAsia" w:hint="eastAsia"/>
                <w:sz w:val="20"/>
                <w:szCs w:val="20"/>
              </w:rPr>
              <w:t>－</w:t>
            </w:r>
          </w:p>
        </w:tc>
        <w:tc>
          <w:tcPr>
            <w:tcW w:w="1928" w:type="dxa"/>
            <w:tcBorders>
              <w:top w:val="single" w:sz="6" w:space="0" w:color="auto"/>
            </w:tcBorders>
            <w:vAlign w:val="center"/>
          </w:tcPr>
          <w:p w:rsidR="007B0138" w:rsidRPr="00C019C9" w:rsidRDefault="007B0138" w:rsidP="00C019C9">
            <w:pPr>
              <w:spacing w:line="300" w:lineRule="exact"/>
              <w:jc w:val="center"/>
              <w:rPr>
                <w:rFonts w:asciiTheme="minorEastAsia" w:eastAsiaTheme="minorEastAsia" w:hAnsiTheme="minorEastAsia"/>
                <w:sz w:val="20"/>
                <w:szCs w:val="20"/>
              </w:rPr>
            </w:pPr>
            <w:r w:rsidRPr="00C019C9">
              <w:rPr>
                <w:rFonts w:asciiTheme="minorEastAsia" w:eastAsiaTheme="minorEastAsia" w:hAnsiTheme="minorEastAsia" w:hint="eastAsia"/>
                <w:sz w:val="20"/>
                <w:szCs w:val="20"/>
              </w:rPr>
              <w:t>66.9％</w:t>
            </w:r>
          </w:p>
        </w:tc>
        <w:tc>
          <w:tcPr>
            <w:tcW w:w="2158" w:type="dxa"/>
            <w:tcBorders>
              <w:top w:val="single" w:sz="6" w:space="0" w:color="auto"/>
            </w:tcBorders>
            <w:vAlign w:val="center"/>
          </w:tcPr>
          <w:p w:rsidR="007B0138" w:rsidRPr="00C019C9" w:rsidRDefault="007B0138" w:rsidP="00C019C9">
            <w:pPr>
              <w:spacing w:line="300" w:lineRule="exact"/>
              <w:jc w:val="center"/>
              <w:rPr>
                <w:rFonts w:asciiTheme="minorEastAsia" w:eastAsiaTheme="minorEastAsia" w:hAnsiTheme="minorEastAsia"/>
                <w:sz w:val="20"/>
                <w:szCs w:val="20"/>
              </w:rPr>
            </w:pPr>
            <w:r w:rsidRPr="00C019C9">
              <w:rPr>
                <w:rFonts w:asciiTheme="minorEastAsia" w:eastAsiaTheme="minorEastAsia" w:hAnsiTheme="minorEastAsia" w:hint="eastAsia"/>
                <w:sz w:val="20"/>
                <w:szCs w:val="20"/>
              </w:rPr>
              <w:t>68.5％</w:t>
            </w:r>
          </w:p>
          <w:p w:rsidR="007B0138" w:rsidRPr="00C019C9" w:rsidRDefault="007B0138" w:rsidP="00C019C9">
            <w:pPr>
              <w:spacing w:line="300" w:lineRule="exact"/>
              <w:jc w:val="center"/>
              <w:rPr>
                <w:rFonts w:asciiTheme="minorEastAsia" w:eastAsiaTheme="minorEastAsia" w:hAnsiTheme="minorEastAsia"/>
                <w:sz w:val="20"/>
                <w:szCs w:val="20"/>
              </w:rPr>
            </w:pPr>
            <w:r w:rsidRPr="00C019C9">
              <w:rPr>
                <w:rFonts w:asciiTheme="minorEastAsia" w:eastAsiaTheme="minorEastAsia" w:hAnsiTheme="minorEastAsia" w:hint="eastAsia"/>
                <w:sz w:val="18"/>
                <w:szCs w:val="20"/>
              </w:rPr>
              <w:t>（平成28年度調査結果）</w:t>
            </w:r>
          </w:p>
        </w:tc>
      </w:tr>
    </w:tbl>
    <w:p w:rsidR="009C4D1C" w:rsidRPr="005320D7" w:rsidRDefault="007B0138" w:rsidP="001910B6">
      <w:pPr>
        <w:spacing w:before="80" w:line="300" w:lineRule="exact"/>
        <w:ind w:leftChars="250" w:left="754" w:hangingChars="100" w:hanging="187"/>
        <w:rPr>
          <w:sz w:val="20"/>
          <w:szCs w:val="20"/>
        </w:rPr>
      </w:pPr>
      <w:r w:rsidRPr="005320D7">
        <w:rPr>
          <w:rFonts w:hint="eastAsia"/>
          <w:sz w:val="20"/>
          <w:szCs w:val="20"/>
        </w:rPr>
        <w:t>※指標は、実態調査において、現在の生活について、「満足している」「どちらかといえば満足している」と回答した人の</w:t>
      </w:r>
      <w:r w:rsidR="00B9517E" w:rsidRPr="005320D7">
        <w:rPr>
          <w:rFonts w:hint="eastAsia"/>
          <w:sz w:val="20"/>
          <w:szCs w:val="20"/>
        </w:rPr>
        <w:t>合計の</w:t>
      </w:r>
      <w:r w:rsidRPr="005320D7">
        <w:rPr>
          <w:rFonts w:hint="eastAsia"/>
          <w:sz w:val="20"/>
          <w:szCs w:val="20"/>
        </w:rPr>
        <w:t>割合で、目標は、市民すべてを対象に毎年度実施する市民意識調査（岐阜市）における同</w:t>
      </w:r>
      <w:r w:rsidR="00F2004A" w:rsidRPr="005320D7">
        <w:rPr>
          <w:rFonts w:hint="eastAsia"/>
          <w:sz w:val="20"/>
          <w:szCs w:val="20"/>
        </w:rPr>
        <w:t>内容の</w:t>
      </w:r>
      <w:r w:rsidRPr="005320D7">
        <w:rPr>
          <w:rFonts w:hint="eastAsia"/>
          <w:sz w:val="20"/>
          <w:szCs w:val="20"/>
        </w:rPr>
        <w:t>調査と比較し、その割合以上となることをめざし</w:t>
      </w:r>
      <w:r w:rsidR="00BB4092" w:rsidRPr="005320D7">
        <w:rPr>
          <w:rFonts w:hint="eastAsia"/>
          <w:sz w:val="20"/>
          <w:szCs w:val="20"/>
        </w:rPr>
        <w:t>ています</w:t>
      </w:r>
      <w:r w:rsidRPr="005320D7">
        <w:rPr>
          <w:rFonts w:hint="eastAsia"/>
          <w:sz w:val="20"/>
          <w:szCs w:val="20"/>
        </w:rPr>
        <w:t>。</w:t>
      </w:r>
    </w:p>
    <w:p w:rsidR="007B0138" w:rsidRPr="009C4D1C" w:rsidRDefault="00E670EE" w:rsidP="00F0753F">
      <w:pPr>
        <w:spacing w:beforeLines="50" w:before="210"/>
        <w:ind w:leftChars="250" w:left="567"/>
        <w:rPr>
          <w:sz w:val="21"/>
        </w:rPr>
      </w:pPr>
      <w:r>
        <w:rPr>
          <w:noProof/>
        </w:rPr>
        <w:drawing>
          <wp:anchor distT="0" distB="0" distL="114300" distR="114300" simplePos="0" relativeHeight="251759616" behindDoc="1" locked="0" layoutInCell="1" allowOverlap="1" wp14:anchorId="1D9E0288" wp14:editId="51D3E0CA">
            <wp:simplePos x="0" y="0"/>
            <wp:positionH relativeFrom="column">
              <wp:posOffset>213360</wp:posOffset>
            </wp:positionH>
            <wp:positionV relativeFrom="paragraph">
              <wp:posOffset>348615</wp:posOffset>
            </wp:positionV>
            <wp:extent cx="5514975" cy="2019300"/>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BB4092" w:rsidRPr="00BB4092">
        <w:rPr>
          <w:rFonts w:asciiTheme="majorEastAsia" w:eastAsiaTheme="majorEastAsia" w:hAnsiTheme="majorEastAsia" w:hint="eastAsia"/>
          <w:sz w:val="21"/>
        </w:rPr>
        <w:t>図表３－１　現在の生活への満足感の比較</w:t>
      </w:r>
    </w:p>
    <w:p w:rsidR="00BB4092" w:rsidRDefault="00CA43C5" w:rsidP="00CA43C5">
      <w:pPr>
        <w:ind w:left="393" w:hangingChars="200" w:hanging="393"/>
      </w:pPr>
      <w:r w:rsidRPr="00BB4092">
        <w:rPr>
          <w:rFonts w:asciiTheme="majorEastAsia" w:eastAsiaTheme="majorEastAsia" w:hAnsiTheme="majorEastAsia"/>
          <w:noProof/>
          <w:sz w:val="21"/>
        </w:rPr>
        <mc:AlternateContent>
          <mc:Choice Requires="wps">
            <w:drawing>
              <wp:anchor distT="0" distB="0" distL="114300" distR="114300" simplePos="0" relativeHeight="251722752" behindDoc="0" locked="0" layoutInCell="1" allowOverlap="1" wp14:anchorId="3785F15C" wp14:editId="288936B5">
                <wp:simplePos x="0" y="0"/>
                <wp:positionH relativeFrom="column">
                  <wp:posOffset>5186045</wp:posOffset>
                </wp:positionH>
                <wp:positionV relativeFrom="paragraph">
                  <wp:posOffset>28575</wp:posOffset>
                </wp:positionV>
                <wp:extent cx="628015" cy="1085215"/>
                <wp:effectExtent l="0" t="0" r="0" b="6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085215"/>
                        </a:xfrm>
                        <a:prstGeom prst="rect">
                          <a:avLst/>
                        </a:prstGeom>
                        <a:noFill/>
                        <a:ln w="9525">
                          <a:noFill/>
                          <a:miter lim="800000"/>
                          <a:headEnd/>
                          <a:tailEnd/>
                        </a:ln>
                      </wps:spPr>
                      <wps:txbx>
                        <w:txbxContent>
                          <w:p w:rsidR="00566199" w:rsidRPr="007B0138" w:rsidRDefault="00566199" w:rsidP="009B7BEF">
                            <w:pPr>
                              <w:spacing w:line="240" w:lineRule="exact"/>
                              <w:ind w:leftChars="100" w:left="227"/>
                              <w:jc w:val="center"/>
                              <w:rPr>
                                <w:rFonts w:hAnsi="ＭＳ 明朝"/>
                                <w:sz w:val="20"/>
                                <w:szCs w:val="20"/>
                              </w:rPr>
                            </w:pPr>
                            <w:r w:rsidRPr="007B0138">
                              <w:rPr>
                                <w:rFonts w:hAnsi="ＭＳ 明朝" w:hint="eastAsia"/>
                                <w:sz w:val="20"/>
                                <w:szCs w:val="20"/>
                              </w:rPr>
                              <w:t>n</w:t>
                            </w:r>
                          </w:p>
                          <w:p w:rsidR="00566199" w:rsidRPr="007B0138" w:rsidRDefault="00566199" w:rsidP="00CA43C5">
                            <w:pPr>
                              <w:spacing w:line="460" w:lineRule="exact"/>
                              <w:jc w:val="right"/>
                              <w:rPr>
                                <w:rFonts w:hAnsi="ＭＳ 明朝"/>
                                <w:sz w:val="20"/>
                                <w:szCs w:val="20"/>
                              </w:rPr>
                            </w:pPr>
                            <w:r w:rsidRPr="007B0138">
                              <w:rPr>
                                <w:rFonts w:hAnsi="ＭＳ 明朝" w:hint="eastAsia"/>
                                <w:sz w:val="20"/>
                                <w:szCs w:val="20"/>
                              </w:rPr>
                              <w:t>2,</w:t>
                            </w:r>
                            <w:r w:rsidRPr="00CA43C5">
                              <w:rPr>
                                <w:rFonts w:asciiTheme="minorEastAsia" w:eastAsiaTheme="minorEastAsia" w:hAnsiTheme="minorEastAsia" w:hint="eastAsia"/>
                                <w:sz w:val="20"/>
                                <w:szCs w:val="20"/>
                              </w:rPr>
                              <w:t>382</w:t>
                            </w:r>
                          </w:p>
                          <w:p w:rsidR="00566199" w:rsidRPr="007B0138" w:rsidRDefault="00566199" w:rsidP="00CA43C5">
                            <w:pPr>
                              <w:spacing w:line="660" w:lineRule="exact"/>
                              <w:jc w:val="right"/>
                              <w:rPr>
                                <w:rFonts w:hAnsi="ＭＳ 明朝"/>
                                <w:sz w:val="20"/>
                                <w:szCs w:val="20"/>
                              </w:rPr>
                            </w:pPr>
                            <w:r w:rsidRPr="007B0138">
                              <w:rPr>
                                <w:rFonts w:hAnsi="ＭＳ 明朝" w:hint="eastAsia"/>
                                <w:sz w:val="20"/>
                                <w:szCs w:val="20"/>
                              </w:rPr>
                              <w:t>2,</w:t>
                            </w:r>
                            <w:r w:rsidRPr="00CA43C5">
                              <w:rPr>
                                <w:rFonts w:asciiTheme="minorEastAsia" w:eastAsiaTheme="minorEastAsia" w:hAnsiTheme="minorEastAsia" w:hint="eastAsia"/>
                                <w:sz w:val="20"/>
                                <w:szCs w:val="20"/>
                              </w:rPr>
                              <w:t>154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08.35pt;margin-top:2.25pt;width:49.45pt;height:85.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" filled="f" stroked="f">
                <v:textbox>
                  <w:txbxContent>
                    <w:p w:rsidR="00566199" w:rsidRPr="007B0138" w:rsidRDefault="00566199" w:rsidP="009B7BEF">
                      <w:pPr>
                        <w:spacing w:line="240" w:lineRule="exact"/>
                        <w:ind w:leftChars="100" w:left="227"/>
                        <w:jc w:val="center"/>
                        <w:rPr>
                          <w:rFonts w:hAnsi="ＭＳ 明朝"/>
                          <w:sz w:val="20"/>
                          <w:szCs w:val="20"/>
                        </w:rPr>
                      </w:pPr>
                      <w:r w:rsidRPr="007B0138">
                        <w:rPr>
                          <w:rFonts w:hAnsi="ＭＳ 明朝" w:hint="eastAsia"/>
                          <w:sz w:val="20"/>
                          <w:szCs w:val="20"/>
                        </w:rPr>
                        <w:t>n</w:t>
                      </w:r>
                    </w:p>
                    <w:p w:rsidR="00566199" w:rsidRPr="007B0138" w:rsidRDefault="00566199" w:rsidP="00CA43C5">
                      <w:pPr>
                        <w:spacing w:line="460" w:lineRule="exact"/>
                        <w:jc w:val="right"/>
                        <w:rPr>
                          <w:rFonts w:hAnsi="ＭＳ 明朝"/>
                          <w:sz w:val="20"/>
                          <w:szCs w:val="20"/>
                        </w:rPr>
                      </w:pPr>
                      <w:r w:rsidRPr="007B0138">
                        <w:rPr>
                          <w:rFonts w:hAnsi="ＭＳ 明朝" w:hint="eastAsia"/>
                          <w:sz w:val="20"/>
                          <w:szCs w:val="20"/>
                        </w:rPr>
                        <w:t>2,</w:t>
                      </w:r>
                      <w:r w:rsidRPr="00CA43C5">
                        <w:rPr>
                          <w:rFonts w:asciiTheme="minorEastAsia" w:eastAsiaTheme="minorEastAsia" w:hAnsiTheme="minorEastAsia" w:hint="eastAsia"/>
                          <w:sz w:val="20"/>
                          <w:szCs w:val="20"/>
                        </w:rPr>
                        <w:t>382</w:t>
                      </w:r>
                    </w:p>
                    <w:p w:rsidR="00566199" w:rsidRPr="007B0138" w:rsidRDefault="00566199" w:rsidP="00CA43C5">
                      <w:pPr>
                        <w:spacing w:line="660" w:lineRule="exact"/>
                        <w:jc w:val="right"/>
                        <w:rPr>
                          <w:rFonts w:hAnsi="ＭＳ 明朝"/>
                          <w:sz w:val="20"/>
                          <w:szCs w:val="20"/>
                        </w:rPr>
                      </w:pPr>
                      <w:r w:rsidRPr="007B0138">
                        <w:rPr>
                          <w:rFonts w:hAnsi="ＭＳ 明朝" w:hint="eastAsia"/>
                          <w:sz w:val="20"/>
                          <w:szCs w:val="20"/>
                        </w:rPr>
                        <w:t>2,</w:t>
                      </w:r>
                      <w:r w:rsidRPr="00CA43C5">
                        <w:rPr>
                          <w:rFonts w:asciiTheme="minorEastAsia" w:eastAsiaTheme="minorEastAsia" w:hAnsiTheme="minorEastAsia" w:hint="eastAsia"/>
                          <w:sz w:val="20"/>
                          <w:szCs w:val="20"/>
                        </w:rPr>
                        <w:t>154</w:t>
                      </w:r>
                    </w:p>
                  </w:txbxContent>
                </v:textbox>
              </v:shape>
            </w:pict>
          </mc:Fallback>
        </mc:AlternateContent>
      </w:r>
    </w:p>
    <w:p w:rsidR="00BB4092" w:rsidRDefault="00BB4092" w:rsidP="00CA43C5">
      <w:pPr>
        <w:ind w:left="453" w:hangingChars="200" w:hanging="453"/>
      </w:pPr>
    </w:p>
    <w:p w:rsidR="00BB4092" w:rsidRDefault="00BB4092" w:rsidP="007B0138">
      <w:pPr>
        <w:ind w:left="453" w:hangingChars="200" w:hanging="453"/>
      </w:pPr>
    </w:p>
    <w:p w:rsidR="00BB4092" w:rsidRDefault="00BB4092" w:rsidP="007B0138">
      <w:pPr>
        <w:ind w:left="453" w:hangingChars="200" w:hanging="453"/>
      </w:pPr>
    </w:p>
    <w:p w:rsidR="00BB4092" w:rsidRDefault="00BB4092" w:rsidP="007B0138">
      <w:pPr>
        <w:ind w:left="453" w:hangingChars="200" w:hanging="453"/>
      </w:pPr>
    </w:p>
    <w:p w:rsidR="00BB4092" w:rsidRDefault="00BB4092" w:rsidP="007B0138">
      <w:pPr>
        <w:ind w:left="453" w:hangingChars="200" w:hanging="453"/>
      </w:pPr>
    </w:p>
    <w:p w:rsidR="005C7C3B" w:rsidRPr="009B7BEF" w:rsidRDefault="005C7C3B" w:rsidP="009B7BEF">
      <w:pPr>
        <w:spacing w:beforeLines="60" w:before="252"/>
        <w:ind w:leftChars="250" w:left="567"/>
        <w:rPr>
          <w:rFonts w:asciiTheme="minorEastAsia" w:eastAsiaTheme="minorEastAsia" w:hAnsiTheme="minorEastAsia"/>
          <w:sz w:val="20"/>
          <w:szCs w:val="20"/>
        </w:rPr>
      </w:pPr>
      <w:r w:rsidRPr="009B7BEF">
        <w:rPr>
          <w:rFonts w:asciiTheme="minorEastAsia" w:eastAsiaTheme="minorEastAsia" w:hAnsiTheme="minorEastAsia" w:hint="eastAsia"/>
          <w:sz w:val="20"/>
          <w:szCs w:val="20"/>
        </w:rPr>
        <w:t>※市民意識調査は、平成28年11月に岐阜市民5,100人を対象（回収率42.5</w:t>
      </w:r>
      <w:r w:rsidR="002B0418" w:rsidRPr="009B7BEF">
        <w:rPr>
          <w:rFonts w:asciiTheme="minorEastAsia" w:eastAsiaTheme="minorEastAsia" w:hAnsiTheme="minorEastAsia" w:hint="eastAsia"/>
          <w:sz w:val="20"/>
          <w:szCs w:val="20"/>
        </w:rPr>
        <w:t>％）に</w:t>
      </w:r>
      <w:r w:rsidR="00C21291" w:rsidRPr="009B7BEF">
        <w:rPr>
          <w:rFonts w:asciiTheme="minorEastAsia" w:eastAsiaTheme="minorEastAsia" w:hAnsiTheme="minorEastAsia" w:hint="eastAsia"/>
          <w:sz w:val="20"/>
          <w:szCs w:val="20"/>
        </w:rPr>
        <w:t>実施</w:t>
      </w:r>
    </w:p>
    <w:p w:rsidR="00BB4092" w:rsidRPr="0069309F" w:rsidRDefault="00BB4092" w:rsidP="009B7BEF">
      <w:pPr>
        <w:spacing w:beforeLines="20" w:before="84"/>
        <w:ind w:leftChars="200" w:left="453"/>
        <w:rPr>
          <w:rFonts w:asciiTheme="majorEastAsia" w:eastAsiaTheme="majorEastAsia" w:hAnsiTheme="majorEastAsia"/>
        </w:rPr>
      </w:pPr>
      <w:r w:rsidRPr="0069309F">
        <w:rPr>
          <w:rFonts w:asciiTheme="majorEastAsia" w:eastAsiaTheme="majorEastAsia" w:hAnsiTheme="majorEastAsia" w:hint="eastAsia"/>
        </w:rPr>
        <w:t>【評価】</w:t>
      </w:r>
    </w:p>
    <w:p w:rsidR="007B0138" w:rsidRDefault="007B0138" w:rsidP="009B7BEF">
      <w:pPr>
        <w:ind w:leftChars="250" w:left="567" w:firstLineChars="100" w:firstLine="227"/>
      </w:pPr>
      <w:r>
        <w:rPr>
          <w:rFonts w:hint="eastAsia"/>
        </w:rPr>
        <w:t>実態調査</w:t>
      </w:r>
      <w:r w:rsidR="00BB4092">
        <w:rPr>
          <w:rFonts w:hint="eastAsia"/>
        </w:rPr>
        <w:t>結果</w:t>
      </w:r>
      <w:r w:rsidR="0069309F">
        <w:rPr>
          <w:rFonts w:hint="eastAsia"/>
        </w:rPr>
        <w:t>（</w:t>
      </w:r>
      <w:r w:rsidR="0031143C">
        <w:rPr>
          <w:rFonts w:hint="eastAsia"/>
        </w:rPr>
        <w:t>5</w:t>
      </w:r>
      <w:r w:rsidR="00D01AAC">
        <w:rPr>
          <w:rFonts w:hint="eastAsia"/>
        </w:rPr>
        <w:t>8</w:t>
      </w:r>
      <w:r w:rsidR="0069309F">
        <w:rPr>
          <w:rFonts w:hint="eastAsia"/>
        </w:rPr>
        <w:t>ページ）</w:t>
      </w:r>
      <w:r w:rsidR="00BB4092">
        <w:rPr>
          <w:rFonts w:hint="eastAsia"/>
        </w:rPr>
        <w:t>をみると、障がいのある人がより暮らしやすくす</w:t>
      </w:r>
      <w:r>
        <w:rPr>
          <w:rFonts w:hint="eastAsia"/>
        </w:rPr>
        <w:t>るためには、障がいについての周</w:t>
      </w:r>
      <w:r w:rsidR="00C21291">
        <w:rPr>
          <w:rFonts w:hint="eastAsia"/>
        </w:rPr>
        <w:t>囲の理解や経済的な支援、制度の紹介、相談など</w:t>
      </w:r>
      <w:r w:rsidR="00E53F7A">
        <w:rPr>
          <w:rFonts w:hint="eastAsia"/>
        </w:rPr>
        <w:t>のニーズが比較的</w:t>
      </w:r>
      <w:r>
        <w:rPr>
          <w:rFonts w:hint="eastAsia"/>
        </w:rPr>
        <w:t>高いことから、諸手当やサービスなどの情報提供に努め、適切な支援につなげていくとともに、障がいについての理解</w:t>
      </w:r>
      <w:r w:rsidR="009B6F4D">
        <w:rPr>
          <w:rFonts w:hint="eastAsia"/>
        </w:rPr>
        <w:t>の</w:t>
      </w:r>
      <w:r>
        <w:rPr>
          <w:rFonts w:hint="eastAsia"/>
        </w:rPr>
        <w:t>啓発</w:t>
      </w:r>
      <w:r w:rsidR="00BB4092">
        <w:rPr>
          <w:rFonts w:hint="eastAsia"/>
        </w:rPr>
        <w:t>を一層推進していく必要があります</w:t>
      </w:r>
      <w:r>
        <w:rPr>
          <w:rFonts w:hint="eastAsia"/>
        </w:rPr>
        <w:t>。</w:t>
      </w:r>
    </w:p>
    <w:p w:rsidR="007B0138" w:rsidRPr="00F001F6" w:rsidRDefault="007B0138" w:rsidP="00FA05FF"/>
    <w:p w:rsidR="007B0138" w:rsidRPr="00C21291" w:rsidRDefault="00FA05FF" w:rsidP="005320D7">
      <w:pPr>
        <w:pStyle w:val="42"/>
        <w:spacing w:afterLines="20" w:after="84"/>
        <w:ind w:left="227"/>
      </w:pPr>
      <w:r>
        <w:br w:type="page"/>
      </w:r>
      <w:r w:rsidR="007B0138" w:rsidRPr="00C21291">
        <w:rPr>
          <w:rFonts w:hint="eastAsia"/>
        </w:rPr>
        <w:lastRenderedPageBreak/>
        <w:t xml:space="preserve">　障がいのある人が働きやすいまちづくり</w:t>
      </w:r>
    </w:p>
    <w:tbl>
      <w:tblPr>
        <w:tblStyle w:val="af2"/>
        <w:tblW w:w="8508" w:type="dxa"/>
        <w:tblInd w:w="68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35"/>
        <w:gridCol w:w="1984"/>
        <w:gridCol w:w="1984"/>
        <w:gridCol w:w="2005"/>
      </w:tblGrid>
      <w:tr w:rsidR="0069309F" w:rsidRPr="005320D7" w:rsidTr="00D16FC7">
        <w:trPr>
          <w:trHeight w:val="737"/>
        </w:trPr>
        <w:tc>
          <w:tcPr>
            <w:tcW w:w="2535" w:type="dxa"/>
            <w:tcBorders>
              <w:top w:val="single" w:sz="6" w:space="0" w:color="auto"/>
              <w:bottom w:val="single" w:sz="6" w:space="0" w:color="auto"/>
            </w:tcBorders>
            <w:vAlign w:val="center"/>
          </w:tcPr>
          <w:p w:rsidR="0069309F" w:rsidRPr="005320D7" w:rsidRDefault="0069309F" w:rsidP="005320D7">
            <w:pPr>
              <w:spacing w:line="300" w:lineRule="exact"/>
              <w:jc w:val="center"/>
              <w:rPr>
                <w:rFonts w:asciiTheme="minorEastAsia" w:eastAsiaTheme="minorEastAsia" w:hAnsiTheme="minorEastAsia"/>
                <w:sz w:val="20"/>
                <w:szCs w:val="20"/>
              </w:rPr>
            </w:pPr>
            <w:r w:rsidRPr="005320D7">
              <w:rPr>
                <w:rFonts w:asciiTheme="minorEastAsia" w:eastAsiaTheme="minorEastAsia" w:hAnsiTheme="minorEastAsia" w:hint="eastAsia"/>
                <w:sz w:val="20"/>
                <w:szCs w:val="20"/>
              </w:rPr>
              <w:t>指　標</w:t>
            </w:r>
          </w:p>
        </w:tc>
        <w:tc>
          <w:tcPr>
            <w:tcW w:w="1984" w:type="dxa"/>
            <w:tcBorders>
              <w:top w:val="single" w:sz="6" w:space="0" w:color="auto"/>
              <w:bottom w:val="single" w:sz="6" w:space="0" w:color="auto"/>
            </w:tcBorders>
            <w:vAlign w:val="center"/>
          </w:tcPr>
          <w:p w:rsidR="0069309F" w:rsidRPr="005320D7" w:rsidRDefault="0069309F" w:rsidP="005320D7">
            <w:pPr>
              <w:spacing w:line="300" w:lineRule="exact"/>
              <w:jc w:val="center"/>
              <w:rPr>
                <w:rFonts w:asciiTheme="minorEastAsia" w:eastAsiaTheme="minorEastAsia" w:hAnsiTheme="minorEastAsia"/>
                <w:sz w:val="20"/>
                <w:szCs w:val="20"/>
              </w:rPr>
            </w:pPr>
            <w:r w:rsidRPr="005320D7">
              <w:rPr>
                <w:rFonts w:asciiTheme="minorEastAsia" w:eastAsiaTheme="minorEastAsia" w:hAnsiTheme="minorEastAsia" w:hint="eastAsia"/>
                <w:sz w:val="20"/>
                <w:szCs w:val="20"/>
              </w:rPr>
              <w:t>平成25年度</w:t>
            </w:r>
          </w:p>
          <w:p w:rsidR="0069309F" w:rsidRPr="005320D7" w:rsidRDefault="0069309F" w:rsidP="005320D7">
            <w:pPr>
              <w:spacing w:line="300" w:lineRule="exact"/>
              <w:jc w:val="center"/>
              <w:rPr>
                <w:rFonts w:asciiTheme="minorEastAsia" w:eastAsiaTheme="minorEastAsia" w:hAnsiTheme="minorEastAsia"/>
                <w:sz w:val="20"/>
                <w:szCs w:val="20"/>
              </w:rPr>
            </w:pPr>
            <w:r w:rsidRPr="005320D7">
              <w:rPr>
                <w:rFonts w:asciiTheme="minorEastAsia" w:eastAsiaTheme="minorEastAsia" w:hAnsiTheme="minorEastAsia" w:hint="eastAsia"/>
                <w:sz w:val="20"/>
                <w:szCs w:val="20"/>
              </w:rPr>
              <w:t>（計画策定時）</w:t>
            </w:r>
          </w:p>
        </w:tc>
        <w:tc>
          <w:tcPr>
            <w:tcW w:w="1984" w:type="dxa"/>
            <w:tcBorders>
              <w:top w:val="single" w:sz="6" w:space="0" w:color="auto"/>
              <w:bottom w:val="single" w:sz="6" w:space="0" w:color="auto"/>
            </w:tcBorders>
            <w:vAlign w:val="center"/>
          </w:tcPr>
          <w:p w:rsidR="0069309F" w:rsidRPr="005320D7" w:rsidRDefault="0069309F" w:rsidP="005320D7">
            <w:pPr>
              <w:spacing w:line="300" w:lineRule="exact"/>
              <w:jc w:val="center"/>
              <w:rPr>
                <w:rFonts w:asciiTheme="minorEastAsia" w:eastAsiaTheme="minorEastAsia" w:hAnsiTheme="minorEastAsia"/>
                <w:sz w:val="20"/>
                <w:szCs w:val="20"/>
              </w:rPr>
            </w:pPr>
            <w:r w:rsidRPr="005320D7">
              <w:rPr>
                <w:rFonts w:asciiTheme="minorEastAsia" w:eastAsiaTheme="minorEastAsia" w:hAnsiTheme="minorEastAsia" w:hint="eastAsia"/>
                <w:sz w:val="20"/>
                <w:szCs w:val="20"/>
              </w:rPr>
              <w:t>平成28年度</w:t>
            </w:r>
          </w:p>
          <w:p w:rsidR="0069309F" w:rsidRPr="005320D7" w:rsidRDefault="0069309F" w:rsidP="005320D7">
            <w:pPr>
              <w:spacing w:line="300" w:lineRule="exact"/>
              <w:jc w:val="center"/>
              <w:rPr>
                <w:rFonts w:asciiTheme="minorEastAsia" w:eastAsiaTheme="minorEastAsia" w:hAnsiTheme="minorEastAsia"/>
                <w:sz w:val="20"/>
                <w:szCs w:val="20"/>
              </w:rPr>
            </w:pPr>
            <w:r w:rsidRPr="005320D7">
              <w:rPr>
                <w:rFonts w:asciiTheme="minorEastAsia" w:eastAsiaTheme="minorEastAsia" w:hAnsiTheme="minorEastAsia" w:hint="eastAsia"/>
                <w:sz w:val="20"/>
                <w:szCs w:val="20"/>
              </w:rPr>
              <w:t>（現状）</w:t>
            </w:r>
          </w:p>
        </w:tc>
        <w:tc>
          <w:tcPr>
            <w:tcW w:w="2005" w:type="dxa"/>
            <w:tcBorders>
              <w:top w:val="single" w:sz="6" w:space="0" w:color="auto"/>
              <w:bottom w:val="single" w:sz="6" w:space="0" w:color="auto"/>
            </w:tcBorders>
            <w:vAlign w:val="center"/>
          </w:tcPr>
          <w:p w:rsidR="0069309F" w:rsidRPr="005320D7" w:rsidRDefault="0069309F" w:rsidP="005320D7">
            <w:pPr>
              <w:spacing w:line="300" w:lineRule="exact"/>
              <w:jc w:val="center"/>
              <w:rPr>
                <w:rFonts w:asciiTheme="minorEastAsia" w:eastAsiaTheme="minorEastAsia" w:hAnsiTheme="minorEastAsia"/>
                <w:sz w:val="20"/>
                <w:szCs w:val="20"/>
              </w:rPr>
            </w:pPr>
            <w:r w:rsidRPr="005320D7">
              <w:rPr>
                <w:rFonts w:asciiTheme="minorEastAsia" w:eastAsiaTheme="minorEastAsia" w:hAnsiTheme="minorEastAsia" w:hint="eastAsia"/>
                <w:sz w:val="20"/>
                <w:szCs w:val="20"/>
              </w:rPr>
              <w:t>平成29年度</w:t>
            </w:r>
          </w:p>
          <w:p w:rsidR="0069309F" w:rsidRPr="005320D7" w:rsidRDefault="0069309F" w:rsidP="005320D7">
            <w:pPr>
              <w:spacing w:line="300" w:lineRule="exact"/>
              <w:jc w:val="center"/>
              <w:rPr>
                <w:rFonts w:asciiTheme="minorEastAsia" w:eastAsiaTheme="minorEastAsia" w:hAnsiTheme="minorEastAsia"/>
                <w:sz w:val="20"/>
                <w:szCs w:val="20"/>
              </w:rPr>
            </w:pPr>
            <w:r w:rsidRPr="005320D7">
              <w:rPr>
                <w:rFonts w:asciiTheme="minorEastAsia" w:eastAsiaTheme="minorEastAsia" w:hAnsiTheme="minorEastAsia" w:hint="eastAsia"/>
                <w:sz w:val="20"/>
                <w:szCs w:val="20"/>
              </w:rPr>
              <w:t>（目標）</w:t>
            </w:r>
          </w:p>
        </w:tc>
      </w:tr>
      <w:tr w:rsidR="0069309F" w:rsidRPr="005320D7" w:rsidTr="005D5B41">
        <w:trPr>
          <w:trHeight w:val="737"/>
        </w:trPr>
        <w:tc>
          <w:tcPr>
            <w:tcW w:w="2535" w:type="dxa"/>
            <w:tcBorders>
              <w:top w:val="single" w:sz="6" w:space="0" w:color="auto"/>
            </w:tcBorders>
            <w:vAlign w:val="center"/>
          </w:tcPr>
          <w:p w:rsidR="0069309F" w:rsidRPr="005320D7" w:rsidRDefault="0069309F" w:rsidP="005320D7">
            <w:pPr>
              <w:spacing w:line="300" w:lineRule="exact"/>
              <w:rPr>
                <w:rFonts w:asciiTheme="minorEastAsia" w:eastAsiaTheme="minorEastAsia" w:hAnsiTheme="minorEastAsia"/>
                <w:sz w:val="20"/>
                <w:szCs w:val="20"/>
              </w:rPr>
            </w:pPr>
            <w:r w:rsidRPr="005320D7">
              <w:rPr>
                <w:rFonts w:asciiTheme="minorEastAsia" w:eastAsiaTheme="minorEastAsia" w:hAnsiTheme="minorEastAsia" w:hint="eastAsia"/>
                <w:sz w:val="20"/>
                <w:szCs w:val="20"/>
              </w:rPr>
              <w:t>障がいのある人を雇用している事業所の割合</w:t>
            </w:r>
          </w:p>
        </w:tc>
        <w:tc>
          <w:tcPr>
            <w:tcW w:w="1984" w:type="dxa"/>
            <w:tcBorders>
              <w:top w:val="single" w:sz="6" w:space="0" w:color="auto"/>
            </w:tcBorders>
            <w:vAlign w:val="center"/>
          </w:tcPr>
          <w:p w:rsidR="0069309F" w:rsidRPr="005320D7" w:rsidRDefault="0069309F" w:rsidP="005320D7">
            <w:pPr>
              <w:spacing w:line="300" w:lineRule="exact"/>
              <w:jc w:val="center"/>
              <w:rPr>
                <w:rFonts w:asciiTheme="minorEastAsia" w:eastAsiaTheme="minorEastAsia" w:hAnsiTheme="minorEastAsia"/>
                <w:sz w:val="20"/>
                <w:szCs w:val="20"/>
              </w:rPr>
            </w:pPr>
            <w:r w:rsidRPr="005320D7">
              <w:rPr>
                <w:rFonts w:asciiTheme="minorEastAsia" w:eastAsiaTheme="minorEastAsia" w:hAnsiTheme="minorEastAsia"/>
                <w:sz w:val="20"/>
                <w:szCs w:val="20"/>
              </w:rPr>
              <w:t>12.1％</w:t>
            </w:r>
          </w:p>
        </w:tc>
        <w:tc>
          <w:tcPr>
            <w:tcW w:w="1984" w:type="dxa"/>
            <w:tcBorders>
              <w:top w:val="single" w:sz="6" w:space="0" w:color="auto"/>
            </w:tcBorders>
            <w:vAlign w:val="center"/>
          </w:tcPr>
          <w:p w:rsidR="0069309F" w:rsidRPr="005320D7" w:rsidRDefault="0069309F" w:rsidP="005320D7">
            <w:pPr>
              <w:spacing w:line="300" w:lineRule="exact"/>
              <w:jc w:val="center"/>
              <w:rPr>
                <w:rFonts w:asciiTheme="minorEastAsia" w:eastAsiaTheme="minorEastAsia" w:hAnsiTheme="minorEastAsia"/>
                <w:sz w:val="20"/>
                <w:szCs w:val="20"/>
              </w:rPr>
            </w:pPr>
            <w:r w:rsidRPr="005320D7">
              <w:rPr>
                <w:rFonts w:asciiTheme="minorEastAsia" w:eastAsiaTheme="minorEastAsia" w:hAnsiTheme="minorEastAsia" w:hint="eastAsia"/>
                <w:sz w:val="20"/>
                <w:szCs w:val="20"/>
              </w:rPr>
              <w:t>14.5％</w:t>
            </w:r>
          </w:p>
        </w:tc>
        <w:tc>
          <w:tcPr>
            <w:tcW w:w="2005" w:type="dxa"/>
            <w:tcBorders>
              <w:top w:val="single" w:sz="6" w:space="0" w:color="auto"/>
            </w:tcBorders>
            <w:vAlign w:val="center"/>
          </w:tcPr>
          <w:p w:rsidR="0069309F" w:rsidRPr="005320D7" w:rsidRDefault="0069309F" w:rsidP="005320D7">
            <w:pPr>
              <w:spacing w:line="300" w:lineRule="exact"/>
              <w:jc w:val="center"/>
              <w:rPr>
                <w:rFonts w:asciiTheme="minorEastAsia" w:eastAsiaTheme="minorEastAsia" w:hAnsiTheme="minorEastAsia"/>
                <w:sz w:val="20"/>
                <w:szCs w:val="20"/>
              </w:rPr>
            </w:pPr>
            <w:r w:rsidRPr="005320D7">
              <w:rPr>
                <w:rFonts w:asciiTheme="minorEastAsia" w:eastAsiaTheme="minorEastAsia" w:hAnsiTheme="minorEastAsia"/>
                <w:sz w:val="20"/>
                <w:szCs w:val="20"/>
              </w:rPr>
              <w:t>16.5％以上</w:t>
            </w:r>
          </w:p>
        </w:tc>
      </w:tr>
    </w:tbl>
    <w:p w:rsidR="0069309F" w:rsidRPr="00F001F6" w:rsidRDefault="0069309F" w:rsidP="001910B6">
      <w:pPr>
        <w:spacing w:before="80" w:line="300" w:lineRule="exact"/>
        <w:ind w:leftChars="250" w:left="754" w:hangingChars="100" w:hanging="187"/>
        <w:rPr>
          <w:sz w:val="20"/>
          <w:szCs w:val="20"/>
        </w:rPr>
      </w:pPr>
      <w:r w:rsidRPr="00F001F6">
        <w:rPr>
          <w:rFonts w:hint="eastAsia"/>
          <w:sz w:val="20"/>
          <w:szCs w:val="20"/>
        </w:rPr>
        <w:t>※指標は、毎年度実施する労働実態調査（岐阜市）に</w:t>
      </w:r>
      <w:r w:rsidR="009C4D1C" w:rsidRPr="00F001F6">
        <w:rPr>
          <w:rFonts w:hint="eastAsia"/>
          <w:sz w:val="20"/>
          <w:szCs w:val="20"/>
        </w:rPr>
        <w:t>おける結果で</w:t>
      </w:r>
      <w:r w:rsidRPr="00F001F6">
        <w:rPr>
          <w:rFonts w:hint="eastAsia"/>
          <w:sz w:val="20"/>
          <w:szCs w:val="20"/>
        </w:rPr>
        <w:t>、目標は、平成25年度から年１％程度の向上をめざしています。</w:t>
      </w:r>
    </w:p>
    <w:p w:rsidR="000C252B" w:rsidRPr="009C4D1C" w:rsidRDefault="000C252B" w:rsidP="005320D7">
      <w:pPr>
        <w:spacing w:beforeLines="50" w:before="210"/>
        <w:ind w:leftChars="250" w:left="567"/>
        <w:rPr>
          <w:sz w:val="21"/>
        </w:rPr>
      </w:pPr>
      <w:r w:rsidRPr="0079781C">
        <w:rPr>
          <w:rFonts w:asciiTheme="majorEastAsia" w:eastAsiaTheme="majorEastAsia" w:hAnsiTheme="majorEastAsia"/>
          <w:noProof/>
          <w:sz w:val="21"/>
        </w:rPr>
        <mc:AlternateContent>
          <mc:Choice Requires="wps">
            <w:drawing>
              <wp:anchor distT="0" distB="0" distL="114300" distR="114300" simplePos="0" relativeHeight="251752448" behindDoc="0" locked="0" layoutInCell="1" allowOverlap="1" wp14:anchorId="28C442C0" wp14:editId="0C418C41">
                <wp:simplePos x="0" y="0"/>
                <wp:positionH relativeFrom="column">
                  <wp:posOffset>252095</wp:posOffset>
                </wp:positionH>
                <wp:positionV relativeFrom="paragraph">
                  <wp:posOffset>308610</wp:posOffset>
                </wp:positionV>
                <wp:extent cx="495300" cy="140398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3985"/>
                        </a:xfrm>
                        <a:prstGeom prst="rect">
                          <a:avLst/>
                        </a:prstGeom>
                        <a:noFill/>
                        <a:ln w="9525">
                          <a:noFill/>
                          <a:miter lim="800000"/>
                          <a:headEnd/>
                          <a:tailEnd/>
                        </a:ln>
                      </wps:spPr>
                      <wps:txbx>
                        <w:txbxContent>
                          <w:p w:rsidR="000C252B" w:rsidRPr="0028449C" w:rsidRDefault="0028449C" w:rsidP="000C252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9.85pt;margin-top:24.3pt;width:39pt;height:110.55pt;z-index:25175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" filled="f" stroked="f">
                <v:textbox style="mso-fit-shape-to-text:t">
                  <w:txbxContent>
                    <w:p w:rsidR="000C252B" w:rsidRPr="0028449C" w:rsidRDefault="0028449C" w:rsidP="000C252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xbxContent>
                </v:textbox>
              </v:shape>
            </w:pict>
          </mc:Fallback>
        </mc:AlternateContent>
      </w:r>
      <w:r>
        <w:rPr>
          <w:rFonts w:asciiTheme="majorEastAsia" w:eastAsiaTheme="majorEastAsia" w:hAnsiTheme="majorEastAsia" w:hint="eastAsia"/>
          <w:sz w:val="21"/>
        </w:rPr>
        <w:t>図表３－２</w:t>
      </w:r>
      <w:r w:rsidRPr="00BB4092">
        <w:rPr>
          <w:rFonts w:asciiTheme="majorEastAsia" w:eastAsiaTheme="majorEastAsia" w:hAnsiTheme="majorEastAsia" w:hint="eastAsia"/>
          <w:sz w:val="21"/>
        </w:rPr>
        <w:t xml:space="preserve">　</w:t>
      </w:r>
      <w:r w:rsidRPr="001A37B1">
        <w:rPr>
          <w:rFonts w:asciiTheme="majorEastAsia" w:eastAsiaTheme="majorEastAsia" w:hAnsiTheme="majorEastAsia" w:hint="eastAsia"/>
          <w:sz w:val="21"/>
        </w:rPr>
        <w:t>障がいのある人を雇用している事業所の割合</w:t>
      </w:r>
      <w:r>
        <w:rPr>
          <w:rFonts w:asciiTheme="majorEastAsia" w:eastAsiaTheme="majorEastAsia" w:hAnsiTheme="majorEastAsia" w:hint="eastAsia"/>
          <w:sz w:val="21"/>
        </w:rPr>
        <w:t>の推移（各年７月</w:t>
      </w:r>
      <w:r w:rsidR="005320D7">
        <w:rPr>
          <w:rFonts w:asciiTheme="majorEastAsia" w:eastAsiaTheme="majorEastAsia" w:hAnsiTheme="majorEastAsia" w:hint="eastAsia"/>
          <w:sz w:val="21"/>
        </w:rPr>
        <w:t>31</w:t>
      </w:r>
      <w:r>
        <w:rPr>
          <w:rFonts w:asciiTheme="majorEastAsia" w:eastAsiaTheme="majorEastAsia" w:hAnsiTheme="majorEastAsia" w:hint="eastAsia"/>
          <w:sz w:val="21"/>
        </w:rPr>
        <w:t>日現在）</w:t>
      </w:r>
    </w:p>
    <w:p w:rsidR="000C252B" w:rsidRPr="001A37B1" w:rsidRDefault="0028449C" w:rsidP="005320D7">
      <w:r>
        <w:rPr>
          <w:noProof/>
        </w:rPr>
        <w:drawing>
          <wp:anchor distT="0" distB="0" distL="114300" distR="114300" simplePos="0" relativeHeight="251761664" behindDoc="1" locked="0" layoutInCell="1" allowOverlap="1" wp14:anchorId="659B0450" wp14:editId="070165CE">
            <wp:simplePos x="0" y="0"/>
            <wp:positionH relativeFrom="column">
              <wp:posOffset>213995</wp:posOffset>
            </wp:positionH>
            <wp:positionV relativeFrom="paragraph">
              <wp:posOffset>60960</wp:posOffset>
            </wp:positionV>
            <wp:extent cx="5686425" cy="3076575"/>
            <wp:effectExtent l="0" t="0" r="0" b="0"/>
            <wp:wrapNone/>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0C252B" w:rsidRDefault="000C252B" w:rsidP="005320D7"/>
    <w:p w:rsidR="000C252B" w:rsidRDefault="000C252B" w:rsidP="005320D7"/>
    <w:p w:rsidR="000C252B" w:rsidRDefault="000C252B" w:rsidP="005320D7"/>
    <w:p w:rsidR="000C252B" w:rsidRDefault="000C252B" w:rsidP="005320D7"/>
    <w:p w:rsidR="000C252B" w:rsidRDefault="000C252B" w:rsidP="005320D7"/>
    <w:p w:rsidR="000C252B" w:rsidRDefault="000C252B" w:rsidP="005320D7"/>
    <w:p w:rsidR="000C252B" w:rsidRDefault="000C252B" w:rsidP="005320D7"/>
    <w:p w:rsidR="000C252B" w:rsidRDefault="000C252B" w:rsidP="005320D7"/>
    <w:p w:rsidR="000C252B" w:rsidRDefault="000C252B" w:rsidP="005320D7">
      <w:pPr>
        <w:rPr>
          <w:rFonts w:asciiTheme="majorEastAsia" w:eastAsiaTheme="majorEastAsia" w:hAnsiTheme="majorEastAsia"/>
        </w:rPr>
      </w:pPr>
    </w:p>
    <w:p w:rsidR="00D16498" w:rsidRPr="005320D7" w:rsidRDefault="00D16498" w:rsidP="0028449C">
      <w:pPr>
        <w:spacing w:beforeLines="50" w:before="210"/>
        <w:ind w:leftChars="250" w:left="567"/>
        <w:rPr>
          <w:sz w:val="20"/>
          <w:szCs w:val="20"/>
        </w:rPr>
      </w:pPr>
      <w:r w:rsidRPr="005320D7">
        <w:rPr>
          <w:rFonts w:hint="eastAsia"/>
          <w:sz w:val="20"/>
          <w:szCs w:val="20"/>
        </w:rPr>
        <w:t>資料：岐阜市産業雇用課</w:t>
      </w:r>
    </w:p>
    <w:p w:rsidR="0069309F" w:rsidRPr="0069309F" w:rsidRDefault="0069309F" w:rsidP="005320D7">
      <w:pPr>
        <w:spacing w:beforeLines="20" w:before="84"/>
        <w:ind w:leftChars="200" w:left="453"/>
        <w:rPr>
          <w:rFonts w:asciiTheme="majorEastAsia" w:eastAsiaTheme="majorEastAsia" w:hAnsiTheme="majorEastAsia"/>
        </w:rPr>
      </w:pPr>
      <w:r w:rsidRPr="0069309F">
        <w:rPr>
          <w:rFonts w:asciiTheme="majorEastAsia" w:eastAsiaTheme="majorEastAsia" w:hAnsiTheme="majorEastAsia" w:hint="eastAsia"/>
        </w:rPr>
        <w:t>【評価】</w:t>
      </w:r>
    </w:p>
    <w:p w:rsidR="0069309F" w:rsidRDefault="0069309F" w:rsidP="005320D7">
      <w:pPr>
        <w:ind w:leftChars="250" w:left="567" w:firstLineChars="100" w:firstLine="227"/>
      </w:pPr>
      <w:r>
        <w:rPr>
          <w:rFonts w:hint="eastAsia"/>
        </w:rPr>
        <w:t>実態調査結果（</w:t>
      </w:r>
      <w:r w:rsidR="0031143C">
        <w:rPr>
          <w:rFonts w:hint="eastAsia"/>
        </w:rPr>
        <w:t>42</w:t>
      </w:r>
      <w:r w:rsidR="00C21291">
        <w:rPr>
          <w:rFonts w:hint="eastAsia"/>
        </w:rPr>
        <w:t>ページ）を</w:t>
      </w:r>
      <w:r>
        <w:rPr>
          <w:rFonts w:hint="eastAsia"/>
        </w:rPr>
        <w:t>見ると、障がいのある人がより働きやすくなるためには、</w:t>
      </w:r>
      <w:r w:rsidR="00C21291">
        <w:rPr>
          <w:rFonts w:hint="eastAsia"/>
        </w:rPr>
        <w:t>障がいについての事業主や職場の理解と配慮など</w:t>
      </w:r>
      <w:r w:rsidR="00E53F7A">
        <w:rPr>
          <w:rFonts w:hint="eastAsia"/>
        </w:rPr>
        <w:t>のニーズが比較的</w:t>
      </w:r>
      <w:r>
        <w:rPr>
          <w:rFonts w:hint="eastAsia"/>
        </w:rPr>
        <w:t>高いことから、民間企業等への障がいについての理解</w:t>
      </w:r>
      <w:r w:rsidR="009B6F4D">
        <w:rPr>
          <w:rFonts w:hint="eastAsia"/>
        </w:rPr>
        <w:t>の</w:t>
      </w:r>
      <w:r>
        <w:rPr>
          <w:rFonts w:hint="eastAsia"/>
        </w:rPr>
        <w:t>啓発を一層推進していく必要があります。</w:t>
      </w:r>
    </w:p>
    <w:p w:rsidR="00E64566" w:rsidRDefault="00E64566">
      <w:pPr>
        <w:widowControl/>
        <w:autoSpaceDE/>
        <w:autoSpaceDN/>
        <w:jc w:val="left"/>
      </w:pPr>
    </w:p>
    <w:p w:rsidR="007B0138" w:rsidRPr="00C21291" w:rsidRDefault="007B0138" w:rsidP="00E20D43">
      <w:pPr>
        <w:pStyle w:val="42"/>
        <w:spacing w:afterLines="20" w:after="84"/>
        <w:ind w:left="227"/>
      </w:pPr>
      <w:r w:rsidRPr="00C21291">
        <w:rPr>
          <w:rFonts w:hint="eastAsia"/>
        </w:rPr>
        <w:t xml:space="preserve">　障がいのある人が安心して暮らせるまちづくり</w:t>
      </w:r>
    </w:p>
    <w:tbl>
      <w:tblPr>
        <w:tblStyle w:val="af2"/>
        <w:tblW w:w="8508" w:type="dxa"/>
        <w:tblInd w:w="68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628"/>
        <w:gridCol w:w="1626"/>
        <w:gridCol w:w="1627"/>
        <w:gridCol w:w="1627"/>
      </w:tblGrid>
      <w:tr w:rsidR="005D5B41" w:rsidRPr="00E20D43" w:rsidTr="00D16FC7">
        <w:trPr>
          <w:trHeight w:val="737"/>
        </w:trPr>
        <w:tc>
          <w:tcPr>
            <w:tcW w:w="3628" w:type="dxa"/>
            <w:tcBorders>
              <w:top w:val="single" w:sz="6" w:space="0" w:color="auto"/>
              <w:bottom w:val="single" w:sz="6" w:space="0" w:color="auto"/>
            </w:tcBorders>
            <w:vAlign w:val="center"/>
          </w:tcPr>
          <w:p w:rsidR="0069309F" w:rsidRPr="00E20D43" w:rsidRDefault="0069309F" w:rsidP="00E20D43">
            <w:pPr>
              <w:spacing w:line="300" w:lineRule="exact"/>
              <w:jc w:val="center"/>
              <w:rPr>
                <w:rFonts w:asciiTheme="minorEastAsia" w:eastAsiaTheme="minorEastAsia" w:hAnsiTheme="minorEastAsia"/>
                <w:sz w:val="20"/>
                <w:szCs w:val="20"/>
              </w:rPr>
            </w:pPr>
            <w:r w:rsidRPr="00E20D43">
              <w:rPr>
                <w:rFonts w:asciiTheme="minorEastAsia" w:eastAsiaTheme="minorEastAsia" w:hAnsiTheme="minorEastAsia" w:hint="eastAsia"/>
                <w:sz w:val="20"/>
                <w:szCs w:val="20"/>
              </w:rPr>
              <w:t>指　標</w:t>
            </w:r>
          </w:p>
        </w:tc>
        <w:tc>
          <w:tcPr>
            <w:tcW w:w="1626" w:type="dxa"/>
            <w:tcBorders>
              <w:top w:val="single" w:sz="6" w:space="0" w:color="auto"/>
              <w:bottom w:val="single" w:sz="6" w:space="0" w:color="auto"/>
            </w:tcBorders>
            <w:vAlign w:val="center"/>
          </w:tcPr>
          <w:p w:rsidR="0069309F" w:rsidRPr="00E20D43" w:rsidRDefault="0069309F" w:rsidP="00E20D43">
            <w:pPr>
              <w:spacing w:line="300" w:lineRule="exact"/>
              <w:jc w:val="center"/>
              <w:rPr>
                <w:rFonts w:asciiTheme="minorEastAsia" w:eastAsiaTheme="minorEastAsia" w:hAnsiTheme="minorEastAsia"/>
                <w:sz w:val="20"/>
                <w:szCs w:val="20"/>
              </w:rPr>
            </w:pPr>
            <w:r w:rsidRPr="00E20D43">
              <w:rPr>
                <w:rFonts w:asciiTheme="minorEastAsia" w:eastAsiaTheme="minorEastAsia" w:hAnsiTheme="minorEastAsia" w:hint="eastAsia"/>
                <w:sz w:val="20"/>
                <w:szCs w:val="20"/>
              </w:rPr>
              <w:t>平成25年度</w:t>
            </w:r>
          </w:p>
          <w:p w:rsidR="0069309F" w:rsidRPr="00E20D43" w:rsidRDefault="0069309F" w:rsidP="00E20D43">
            <w:pPr>
              <w:spacing w:line="300" w:lineRule="exact"/>
              <w:jc w:val="center"/>
              <w:rPr>
                <w:rFonts w:asciiTheme="minorEastAsia" w:eastAsiaTheme="minorEastAsia" w:hAnsiTheme="minorEastAsia"/>
                <w:sz w:val="20"/>
                <w:szCs w:val="20"/>
              </w:rPr>
            </w:pPr>
            <w:r w:rsidRPr="00E20D43">
              <w:rPr>
                <w:rFonts w:asciiTheme="minorEastAsia" w:eastAsiaTheme="minorEastAsia" w:hAnsiTheme="minorEastAsia" w:hint="eastAsia"/>
                <w:sz w:val="20"/>
                <w:szCs w:val="20"/>
              </w:rPr>
              <w:t>（計画策定時）</w:t>
            </w:r>
          </w:p>
        </w:tc>
        <w:tc>
          <w:tcPr>
            <w:tcW w:w="1627" w:type="dxa"/>
            <w:tcBorders>
              <w:top w:val="single" w:sz="6" w:space="0" w:color="auto"/>
              <w:bottom w:val="single" w:sz="6" w:space="0" w:color="auto"/>
            </w:tcBorders>
            <w:vAlign w:val="center"/>
          </w:tcPr>
          <w:p w:rsidR="0069309F" w:rsidRPr="00E20D43" w:rsidRDefault="0069309F" w:rsidP="00E20D43">
            <w:pPr>
              <w:spacing w:line="300" w:lineRule="exact"/>
              <w:jc w:val="center"/>
              <w:rPr>
                <w:rFonts w:asciiTheme="minorEastAsia" w:eastAsiaTheme="minorEastAsia" w:hAnsiTheme="minorEastAsia"/>
                <w:sz w:val="20"/>
                <w:szCs w:val="20"/>
              </w:rPr>
            </w:pPr>
            <w:r w:rsidRPr="00E20D43">
              <w:rPr>
                <w:rFonts w:asciiTheme="minorEastAsia" w:eastAsiaTheme="minorEastAsia" w:hAnsiTheme="minorEastAsia" w:hint="eastAsia"/>
                <w:sz w:val="20"/>
                <w:szCs w:val="20"/>
              </w:rPr>
              <w:t>平成28年度</w:t>
            </w:r>
          </w:p>
          <w:p w:rsidR="0069309F" w:rsidRPr="00E20D43" w:rsidRDefault="0069309F" w:rsidP="00E20D43">
            <w:pPr>
              <w:spacing w:line="300" w:lineRule="exact"/>
              <w:jc w:val="center"/>
              <w:rPr>
                <w:rFonts w:asciiTheme="minorEastAsia" w:eastAsiaTheme="minorEastAsia" w:hAnsiTheme="minorEastAsia"/>
                <w:sz w:val="20"/>
                <w:szCs w:val="20"/>
              </w:rPr>
            </w:pPr>
            <w:r w:rsidRPr="00E20D43">
              <w:rPr>
                <w:rFonts w:asciiTheme="minorEastAsia" w:eastAsiaTheme="minorEastAsia" w:hAnsiTheme="minorEastAsia" w:hint="eastAsia"/>
                <w:sz w:val="20"/>
                <w:szCs w:val="20"/>
              </w:rPr>
              <w:t>（現状）</w:t>
            </w:r>
          </w:p>
        </w:tc>
        <w:tc>
          <w:tcPr>
            <w:tcW w:w="1627" w:type="dxa"/>
            <w:tcBorders>
              <w:top w:val="single" w:sz="6" w:space="0" w:color="auto"/>
              <w:bottom w:val="single" w:sz="6" w:space="0" w:color="auto"/>
            </w:tcBorders>
            <w:vAlign w:val="center"/>
          </w:tcPr>
          <w:p w:rsidR="0069309F" w:rsidRPr="00E20D43" w:rsidRDefault="0069309F" w:rsidP="00E20D43">
            <w:pPr>
              <w:spacing w:line="300" w:lineRule="exact"/>
              <w:jc w:val="center"/>
              <w:rPr>
                <w:rFonts w:asciiTheme="minorEastAsia" w:eastAsiaTheme="minorEastAsia" w:hAnsiTheme="minorEastAsia"/>
                <w:sz w:val="20"/>
                <w:szCs w:val="20"/>
              </w:rPr>
            </w:pPr>
            <w:r w:rsidRPr="00E20D43">
              <w:rPr>
                <w:rFonts w:asciiTheme="minorEastAsia" w:eastAsiaTheme="minorEastAsia" w:hAnsiTheme="minorEastAsia" w:hint="eastAsia"/>
                <w:sz w:val="20"/>
                <w:szCs w:val="20"/>
              </w:rPr>
              <w:t>平成29年度</w:t>
            </w:r>
          </w:p>
          <w:p w:rsidR="0069309F" w:rsidRPr="00E20D43" w:rsidRDefault="0069309F" w:rsidP="00E20D43">
            <w:pPr>
              <w:spacing w:line="300" w:lineRule="exact"/>
              <w:jc w:val="center"/>
              <w:rPr>
                <w:rFonts w:asciiTheme="minorEastAsia" w:eastAsiaTheme="minorEastAsia" w:hAnsiTheme="minorEastAsia"/>
                <w:sz w:val="20"/>
                <w:szCs w:val="20"/>
              </w:rPr>
            </w:pPr>
            <w:r w:rsidRPr="00E20D43">
              <w:rPr>
                <w:rFonts w:asciiTheme="minorEastAsia" w:eastAsiaTheme="minorEastAsia" w:hAnsiTheme="minorEastAsia" w:hint="eastAsia"/>
                <w:sz w:val="20"/>
                <w:szCs w:val="20"/>
              </w:rPr>
              <w:t>（目標）</w:t>
            </w:r>
          </w:p>
        </w:tc>
      </w:tr>
      <w:tr w:rsidR="005D5B41" w:rsidRPr="00E20D43" w:rsidTr="005D5B41">
        <w:trPr>
          <w:trHeight w:val="737"/>
        </w:trPr>
        <w:tc>
          <w:tcPr>
            <w:tcW w:w="3628" w:type="dxa"/>
            <w:tcBorders>
              <w:top w:val="single" w:sz="6" w:space="0" w:color="auto"/>
            </w:tcBorders>
            <w:vAlign w:val="center"/>
          </w:tcPr>
          <w:p w:rsidR="0069309F" w:rsidRPr="00E20D43" w:rsidRDefault="0069309F" w:rsidP="00E20D43">
            <w:pPr>
              <w:spacing w:line="300" w:lineRule="exact"/>
              <w:rPr>
                <w:rFonts w:asciiTheme="minorEastAsia" w:eastAsiaTheme="minorEastAsia" w:hAnsiTheme="minorEastAsia"/>
                <w:sz w:val="20"/>
                <w:szCs w:val="20"/>
              </w:rPr>
            </w:pPr>
            <w:r w:rsidRPr="00E20D43">
              <w:rPr>
                <w:rFonts w:asciiTheme="minorEastAsia" w:eastAsiaTheme="minorEastAsia" w:hAnsiTheme="minorEastAsia" w:hint="eastAsia"/>
                <w:sz w:val="20"/>
                <w:szCs w:val="20"/>
              </w:rPr>
              <w:t>道路の段差や施設の階段などのバリアが多いと感じている障がいのある人の割合</w:t>
            </w:r>
          </w:p>
        </w:tc>
        <w:tc>
          <w:tcPr>
            <w:tcW w:w="1626" w:type="dxa"/>
            <w:tcBorders>
              <w:top w:val="single" w:sz="6" w:space="0" w:color="auto"/>
            </w:tcBorders>
            <w:vAlign w:val="center"/>
          </w:tcPr>
          <w:p w:rsidR="0069309F" w:rsidRPr="00E20D43" w:rsidRDefault="0069309F" w:rsidP="00E20D43">
            <w:pPr>
              <w:spacing w:line="300" w:lineRule="exact"/>
              <w:jc w:val="center"/>
              <w:rPr>
                <w:rFonts w:asciiTheme="minorEastAsia" w:eastAsiaTheme="minorEastAsia" w:hAnsiTheme="minorEastAsia"/>
                <w:sz w:val="20"/>
                <w:szCs w:val="20"/>
              </w:rPr>
            </w:pPr>
            <w:r w:rsidRPr="00E20D43">
              <w:rPr>
                <w:rFonts w:asciiTheme="minorEastAsia" w:eastAsiaTheme="minorEastAsia" w:hAnsiTheme="minorEastAsia"/>
                <w:sz w:val="20"/>
                <w:szCs w:val="20"/>
              </w:rPr>
              <w:t>1</w:t>
            </w:r>
            <w:r w:rsidRPr="00E20D43">
              <w:rPr>
                <w:rFonts w:asciiTheme="minorEastAsia" w:eastAsiaTheme="minorEastAsia" w:hAnsiTheme="minorEastAsia" w:hint="eastAsia"/>
                <w:sz w:val="20"/>
                <w:szCs w:val="20"/>
              </w:rPr>
              <w:t>9</w:t>
            </w:r>
            <w:r w:rsidRPr="00E20D43">
              <w:rPr>
                <w:rFonts w:asciiTheme="minorEastAsia" w:eastAsiaTheme="minorEastAsia" w:hAnsiTheme="minorEastAsia"/>
                <w:sz w:val="20"/>
                <w:szCs w:val="20"/>
              </w:rPr>
              <w:t>.1％</w:t>
            </w:r>
          </w:p>
        </w:tc>
        <w:tc>
          <w:tcPr>
            <w:tcW w:w="1627" w:type="dxa"/>
            <w:tcBorders>
              <w:top w:val="single" w:sz="6" w:space="0" w:color="auto"/>
            </w:tcBorders>
            <w:vAlign w:val="center"/>
          </w:tcPr>
          <w:p w:rsidR="0069309F" w:rsidRPr="00E20D43" w:rsidRDefault="0069309F" w:rsidP="00E20D43">
            <w:pPr>
              <w:spacing w:line="300" w:lineRule="exact"/>
              <w:jc w:val="center"/>
              <w:rPr>
                <w:rFonts w:asciiTheme="minorEastAsia" w:eastAsiaTheme="minorEastAsia" w:hAnsiTheme="minorEastAsia"/>
                <w:sz w:val="20"/>
                <w:szCs w:val="20"/>
              </w:rPr>
            </w:pPr>
            <w:r w:rsidRPr="00E20D43">
              <w:rPr>
                <w:rFonts w:asciiTheme="minorEastAsia" w:eastAsiaTheme="minorEastAsia" w:hAnsiTheme="minorEastAsia" w:hint="eastAsia"/>
                <w:sz w:val="20"/>
                <w:szCs w:val="20"/>
              </w:rPr>
              <w:t>15.8％</w:t>
            </w:r>
          </w:p>
        </w:tc>
        <w:tc>
          <w:tcPr>
            <w:tcW w:w="1627" w:type="dxa"/>
            <w:tcBorders>
              <w:top w:val="single" w:sz="6" w:space="0" w:color="auto"/>
            </w:tcBorders>
            <w:vAlign w:val="center"/>
          </w:tcPr>
          <w:p w:rsidR="0069309F" w:rsidRPr="00E20D43" w:rsidRDefault="0069309F" w:rsidP="00E20D43">
            <w:pPr>
              <w:spacing w:line="300" w:lineRule="exact"/>
              <w:jc w:val="center"/>
              <w:rPr>
                <w:rFonts w:asciiTheme="minorEastAsia" w:eastAsiaTheme="minorEastAsia" w:hAnsiTheme="minorEastAsia"/>
                <w:sz w:val="20"/>
                <w:szCs w:val="20"/>
              </w:rPr>
            </w:pPr>
            <w:r w:rsidRPr="00E20D43">
              <w:rPr>
                <w:rFonts w:asciiTheme="minorEastAsia" w:eastAsiaTheme="minorEastAsia" w:hAnsiTheme="minorEastAsia"/>
                <w:sz w:val="20"/>
                <w:szCs w:val="20"/>
              </w:rPr>
              <w:t>16.</w:t>
            </w:r>
            <w:r w:rsidRPr="00E20D43">
              <w:rPr>
                <w:rFonts w:asciiTheme="minorEastAsia" w:eastAsiaTheme="minorEastAsia" w:hAnsiTheme="minorEastAsia" w:hint="eastAsia"/>
                <w:sz w:val="20"/>
                <w:szCs w:val="20"/>
              </w:rPr>
              <w:t>0</w:t>
            </w:r>
            <w:r w:rsidRPr="00E20D43">
              <w:rPr>
                <w:rFonts w:asciiTheme="minorEastAsia" w:eastAsiaTheme="minorEastAsia" w:hAnsiTheme="minorEastAsia"/>
                <w:sz w:val="20"/>
                <w:szCs w:val="20"/>
              </w:rPr>
              <w:t>％</w:t>
            </w:r>
            <w:r w:rsidRPr="00E20D43">
              <w:rPr>
                <w:rFonts w:asciiTheme="minorEastAsia" w:eastAsiaTheme="minorEastAsia" w:hAnsiTheme="minorEastAsia" w:hint="eastAsia"/>
                <w:sz w:val="20"/>
                <w:szCs w:val="20"/>
              </w:rPr>
              <w:t>以下</w:t>
            </w:r>
          </w:p>
        </w:tc>
      </w:tr>
    </w:tbl>
    <w:p w:rsidR="0069309F" w:rsidRDefault="0069309F" w:rsidP="001910B6">
      <w:pPr>
        <w:spacing w:before="80" w:line="300" w:lineRule="exact"/>
        <w:ind w:leftChars="250" w:left="754" w:hangingChars="100" w:hanging="187"/>
        <w:rPr>
          <w:sz w:val="20"/>
        </w:rPr>
      </w:pPr>
      <w:r w:rsidRPr="004F6735">
        <w:rPr>
          <w:rFonts w:hint="eastAsia"/>
          <w:sz w:val="20"/>
        </w:rPr>
        <w:t>※指標は、実態調査において、外出時の困りごととして、道路の段差や施設の階段などのバリアが多いと回答した人の</w:t>
      </w:r>
      <w:r w:rsidR="00B9517E" w:rsidRPr="004F6735">
        <w:rPr>
          <w:rFonts w:hint="eastAsia"/>
          <w:sz w:val="20"/>
        </w:rPr>
        <w:t>合計の</w:t>
      </w:r>
      <w:r w:rsidRPr="004F6735">
        <w:rPr>
          <w:rFonts w:hint="eastAsia"/>
          <w:sz w:val="20"/>
        </w:rPr>
        <w:t>割合で、目標は、平成25年度から年１％程度の改善</w:t>
      </w:r>
      <w:r w:rsidR="009C4D1C" w:rsidRPr="004F6735">
        <w:rPr>
          <w:rFonts w:hint="eastAsia"/>
          <w:sz w:val="20"/>
        </w:rPr>
        <w:t>をめざしています</w:t>
      </w:r>
      <w:r w:rsidRPr="004F6735">
        <w:rPr>
          <w:rFonts w:hint="eastAsia"/>
          <w:sz w:val="20"/>
        </w:rPr>
        <w:t>。</w:t>
      </w:r>
    </w:p>
    <w:p w:rsidR="001910B6" w:rsidRPr="004F6735" w:rsidRDefault="001910B6" w:rsidP="001910B6"/>
    <w:p w:rsidR="00C21291" w:rsidRPr="005F3F50" w:rsidRDefault="00C21291" w:rsidP="00D12201">
      <w:pPr>
        <w:spacing w:beforeLines="50" w:before="210" w:line="300" w:lineRule="exact"/>
        <w:ind w:leftChars="250" w:left="1747" w:hangingChars="600" w:hanging="1180"/>
        <w:rPr>
          <w:rFonts w:asciiTheme="majorEastAsia" w:eastAsiaTheme="majorEastAsia" w:hAnsiTheme="majorEastAsia"/>
          <w:sz w:val="21"/>
        </w:rPr>
      </w:pPr>
      <w:r>
        <w:rPr>
          <w:rFonts w:asciiTheme="majorEastAsia" w:eastAsiaTheme="majorEastAsia" w:hAnsiTheme="majorEastAsia" w:hint="eastAsia"/>
          <w:sz w:val="21"/>
        </w:rPr>
        <w:lastRenderedPageBreak/>
        <w:t xml:space="preserve">図表３－３　</w:t>
      </w:r>
      <w:r w:rsidR="00FE1C04" w:rsidRPr="00FE1C04">
        <w:rPr>
          <w:rFonts w:asciiTheme="majorEastAsia" w:eastAsiaTheme="majorEastAsia" w:hAnsiTheme="majorEastAsia" w:hint="eastAsia"/>
          <w:sz w:val="21"/>
        </w:rPr>
        <w:t>道路の段差や施設の階段などのバリア</w:t>
      </w:r>
      <w:r w:rsidR="00FE1C04">
        <w:rPr>
          <w:rFonts w:asciiTheme="majorEastAsia" w:eastAsiaTheme="majorEastAsia" w:hAnsiTheme="majorEastAsia" w:hint="eastAsia"/>
          <w:sz w:val="21"/>
        </w:rPr>
        <w:t>が多いと感じている障がいのある人</w:t>
      </w:r>
      <w:r w:rsidR="005F3F50">
        <w:rPr>
          <w:rFonts w:asciiTheme="majorEastAsia" w:eastAsiaTheme="majorEastAsia" w:hAnsiTheme="majorEastAsia" w:hint="eastAsia"/>
          <w:sz w:val="21"/>
        </w:rPr>
        <w:t>の割合の推移</w:t>
      </w:r>
      <w:r>
        <w:rPr>
          <w:rFonts w:asciiTheme="majorEastAsia" w:eastAsiaTheme="majorEastAsia" w:hAnsiTheme="majorEastAsia" w:hint="eastAsia"/>
          <w:sz w:val="21"/>
        </w:rPr>
        <w:t>（３年前</w:t>
      </w:r>
      <w:r w:rsidR="00FA60C2">
        <w:rPr>
          <w:rFonts w:asciiTheme="majorEastAsia" w:eastAsiaTheme="majorEastAsia" w:hAnsiTheme="majorEastAsia" w:hint="eastAsia"/>
          <w:sz w:val="21"/>
        </w:rPr>
        <w:t>の調査</w:t>
      </w:r>
      <w:r>
        <w:rPr>
          <w:rFonts w:asciiTheme="majorEastAsia" w:eastAsiaTheme="majorEastAsia" w:hAnsiTheme="majorEastAsia" w:hint="eastAsia"/>
          <w:sz w:val="21"/>
        </w:rPr>
        <w:t>との</w:t>
      </w:r>
      <w:r w:rsidRPr="00BB4092">
        <w:rPr>
          <w:rFonts w:asciiTheme="majorEastAsia" w:eastAsiaTheme="majorEastAsia" w:hAnsiTheme="majorEastAsia" w:hint="eastAsia"/>
          <w:sz w:val="21"/>
        </w:rPr>
        <w:t>比較</w:t>
      </w:r>
      <w:r>
        <w:rPr>
          <w:rFonts w:asciiTheme="majorEastAsia" w:eastAsiaTheme="majorEastAsia" w:hAnsiTheme="majorEastAsia" w:hint="eastAsia"/>
          <w:sz w:val="21"/>
        </w:rPr>
        <w:t>）</w:t>
      </w:r>
    </w:p>
    <w:p w:rsidR="00C21291" w:rsidRDefault="00D12201" w:rsidP="00FA60C2">
      <w:r w:rsidRPr="00D36639">
        <w:rPr>
          <w:noProof/>
          <w:szCs w:val="22"/>
        </w:rPr>
        <mc:AlternateContent>
          <mc:Choice Requires="wps">
            <w:drawing>
              <wp:anchor distT="0" distB="0" distL="114300" distR="114300" simplePos="0" relativeHeight="251757568" behindDoc="0" locked="0" layoutInCell="1" allowOverlap="1" wp14:anchorId="52F5C848" wp14:editId="3A114374">
                <wp:simplePos x="0" y="0"/>
                <wp:positionH relativeFrom="column">
                  <wp:posOffset>5186045</wp:posOffset>
                </wp:positionH>
                <wp:positionV relativeFrom="paragraph">
                  <wp:posOffset>94615</wp:posOffset>
                </wp:positionV>
                <wp:extent cx="619125" cy="1118235"/>
                <wp:effectExtent l="0" t="0" r="0" b="571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118235"/>
                        </a:xfrm>
                        <a:prstGeom prst="rect">
                          <a:avLst/>
                        </a:prstGeom>
                        <a:noFill/>
                        <a:ln w="9525">
                          <a:noFill/>
                          <a:miter lim="800000"/>
                          <a:headEnd/>
                          <a:tailEnd/>
                        </a:ln>
                      </wps:spPr>
                      <wps:txbx>
                        <w:txbxContent>
                          <w:p w:rsidR="00A40DD1" w:rsidRPr="00FC467D" w:rsidRDefault="00A40DD1" w:rsidP="00D12201">
                            <w:pPr>
                              <w:spacing w:line="240" w:lineRule="exact"/>
                              <w:ind w:leftChars="100" w:left="227"/>
                              <w:jc w:val="center"/>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n</w:t>
                            </w:r>
                          </w:p>
                          <w:p w:rsidR="001418ED" w:rsidRPr="00FC467D" w:rsidRDefault="002F3454" w:rsidP="00D12201">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2,638</w:t>
                            </w:r>
                          </w:p>
                          <w:p w:rsidR="00A40DD1" w:rsidRPr="00FC467D" w:rsidRDefault="002F3454" w:rsidP="00D122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08.35pt;margin-top:7.45pt;width:48.75pt;height:88.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" filled="f" stroked="f">
                <v:textbox>
                  <w:txbxContent>
                    <w:p w:rsidR="00A40DD1" w:rsidRPr="00FC467D" w:rsidRDefault="00A40DD1" w:rsidP="00D12201">
                      <w:pPr>
                        <w:spacing w:line="240" w:lineRule="exact"/>
                        <w:ind w:leftChars="100" w:left="227"/>
                        <w:jc w:val="center"/>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n</w:t>
                      </w:r>
                    </w:p>
                    <w:p w:rsidR="001418ED" w:rsidRPr="00FC467D" w:rsidRDefault="002F3454" w:rsidP="00D12201">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2,638</w:t>
                      </w:r>
                    </w:p>
                    <w:p w:rsidR="00A40DD1" w:rsidRPr="00FC467D" w:rsidRDefault="002F3454" w:rsidP="00D12201">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2,211</w:t>
                      </w:r>
                    </w:p>
                  </w:txbxContent>
                </v:textbox>
              </v:shape>
            </w:pict>
          </mc:Fallback>
        </mc:AlternateContent>
      </w:r>
      <w:r>
        <w:rPr>
          <w:noProof/>
        </w:rPr>
        <w:drawing>
          <wp:anchor distT="0" distB="0" distL="114300" distR="114300" simplePos="0" relativeHeight="251763712" behindDoc="1" locked="0" layoutInCell="1" allowOverlap="1" wp14:anchorId="77970EA0" wp14:editId="7919198A">
            <wp:simplePos x="0" y="0"/>
            <wp:positionH relativeFrom="column">
              <wp:posOffset>223521</wp:posOffset>
            </wp:positionH>
            <wp:positionV relativeFrom="paragraph">
              <wp:posOffset>8890</wp:posOffset>
            </wp:positionV>
            <wp:extent cx="5542280" cy="2019300"/>
            <wp:effectExtent l="0" t="0" r="0" b="0"/>
            <wp:wrapNone/>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FA60C2" w:rsidRDefault="00FA60C2" w:rsidP="00FA60C2"/>
    <w:p w:rsidR="00FA60C2" w:rsidRDefault="00FA60C2" w:rsidP="00FA60C2"/>
    <w:p w:rsidR="00FA60C2" w:rsidRDefault="00FA60C2" w:rsidP="00FA60C2"/>
    <w:p w:rsidR="00FA60C2" w:rsidRDefault="00FA60C2" w:rsidP="00FA60C2"/>
    <w:p w:rsidR="009C4D1C" w:rsidRPr="0069309F" w:rsidRDefault="009C4D1C" w:rsidP="00F0753F">
      <w:pPr>
        <w:ind w:leftChars="200" w:left="453"/>
        <w:rPr>
          <w:rFonts w:asciiTheme="majorEastAsia" w:eastAsiaTheme="majorEastAsia" w:hAnsiTheme="majorEastAsia"/>
        </w:rPr>
      </w:pPr>
      <w:r w:rsidRPr="0069309F">
        <w:rPr>
          <w:rFonts w:asciiTheme="majorEastAsia" w:eastAsiaTheme="majorEastAsia" w:hAnsiTheme="majorEastAsia" w:hint="eastAsia"/>
        </w:rPr>
        <w:t>【評価】</w:t>
      </w:r>
    </w:p>
    <w:p w:rsidR="0069309F" w:rsidRDefault="009C4D1C" w:rsidP="00FA60C2">
      <w:pPr>
        <w:ind w:leftChars="250" w:left="567" w:firstLineChars="100" w:firstLine="227"/>
      </w:pPr>
      <w:r>
        <w:rPr>
          <w:rFonts w:hint="eastAsia"/>
        </w:rPr>
        <w:t>目標は達成したものの、</w:t>
      </w:r>
      <w:r w:rsidR="0069309F">
        <w:rPr>
          <w:rFonts w:hint="eastAsia"/>
        </w:rPr>
        <w:t>引き続き、公共施設や公共交通施設などのバリアフリー化に取り組み、ユニバーサルデザインを推進していく</w:t>
      </w:r>
      <w:r w:rsidR="00C21291">
        <w:rPr>
          <w:rFonts w:hint="eastAsia"/>
        </w:rPr>
        <w:t>とともに、障がいのある人に対する配慮の啓発に努める</w:t>
      </w:r>
      <w:r w:rsidR="0069309F">
        <w:rPr>
          <w:rFonts w:hint="eastAsia"/>
        </w:rPr>
        <w:t>必要があ</w:t>
      </w:r>
      <w:r>
        <w:rPr>
          <w:rFonts w:hint="eastAsia"/>
        </w:rPr>
        <w:t>ります</w:t>
      </w:r>
      <w:r w:rsidR="0069309F">
        <w:rPr>
          <w:rFonts w:hint="eastAsia"/>
        </w:rPr>
        <w:t>。</w:t>
      </w:r>
    </w:p>
    <w:p w:rsidR="00E64566" w:rsidRDefault="00E64566" w:rsidP="00D12201"/>
    <w:p w:rsidR="007B0138" w:rsidRPr="005F3F50" w:rsidRDefault="007B0138" w:rsidP="00D12201">
      <w:pPr>
        <w:pStyle w:val="42"/>
        <w:spacing w:afterLines="20" w:after="84"/>
        <w:ind w:left="227"/>
      </w:pPr>
      <w:r w:rsidRPr="005F3F50">
        <w:rPr>
          <w:rFonts w:hint="eastAsia"/>
        </w:rPr>
        <w:t xml:space="preserve">　障がいのある人が社会参加しやすいまちづくり</w:t>
      </w:r>
    </w:p>
    <w:tbl>
      <w:tblPr>
        <w:tblStyle w:val="af2"/>
        <w:tblW w:w="0" w:type="auto"/>
        <w:tblInd w:w="68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494"/>
        <w:gridCol w:w="1997"/>
        <w:gridCol w:w="1997"/>
        <w:gridCol w:w="1998"/>
      </w:tblGrid>
      <w:tr w:rsidR="009C4D1C" w:rsidRPr="00D12201" w:rsidTr="00D16FC7">
        <w:trPr>
          <w:trHeight w:val="737"/>
        </w:trPr>
        <w:tc>
          <w:tcPr>
            <w:tcW w:w="2494" w:type="dxa"/>
            <w:tcBorders>
              <w:top w:val="single" w:sz="6" w:space="0" w:color="auto"/>
              <w:bottom w:val="single" w:sz="6" w:space="0" w:color="auto"/>
            </w:tcBorders>
            <w:vAlign w:val="center"/>
          </w:tcPr>
          <w:p w:rsidR="009C4D1C" w:rsidRPr="00D12201" w:rsidRDefault="009C4D1C" w:rsidP="00D12201">
            <w:pPr>
              <w:spacing w:line="300" w:lineRule="exact"/>
              <w:jc w:val="center"/>
              <w:rPr>
                <w:rFonts w:asciiTheme="minorEastAsia" w:eastAsiaTheme="minorEastAsia" w:hAnsiTheme="minorEastAsia"/>
                <w:sz w:val="20"/>
                <w:szCs w:val="20"/>
              </w:rPr>
            </w:pPr>
            <w:r w:rsidRPr="00D12201">
              <w:rPr>
                <w:rFonts w:asciiTheme="minorEastAsia" w:eastAsiaTheme="minorEastAsia" w:hAnsiTheme="minorEastAsia" w:hint="eastAsia"/>
                <w:sz w:val="20"/>
                <w:szCs w:val="20"/>
              </w:rPr>
              <w:t>指　標</w:t>
            </w:r>
          </w:p>
        </w:tc>
        <w:tc>
          <w:tcPr>
            <w:tcW w:w="1997" w:type="dxa"/>
            <w:tcBorders>
              <w:top w:val="single" w:sz="6" w:space="0" w:color="auto"/>
              <w:bottom w:val="single" w:sz="6" w:space="0" w:color="auto"/>
            </w:tcBorders>
            <w:vAlign w:val="center"/>
          </w:tcPr>
          <w:p w:rsidR="009C4D1C" w:rsidRPr="00D12201" w:rsidRDefault="009C4D1C" w:rsidP="00D12201">
            <w:pPr>
              <w:spacing w:line="300" w:lineRule="exact"/>
              <w:jc w:val="center"/>
              <w:rPr>
                <w:rFonts w:asciiTheme="minorEastAsia" w:eastAsiaTheme="minorEastAsia" w:hAnsiTheme="minorEastAsia"/>
                <w:sz w:val="20"/>
                <w:szCs w:val="20"/>
              </w:rPr>
            </w:pPr>
            <w:r w:rsidRPr="00D12201">
              <w:rPr>
                <w:rFonts w:asciiTheme="minorEastAsia" w:eastAsiaTheme="minorEastAsia" w:hAnsiTheme="minorEastAsia" w:hint="eastAsia"/>
                <w:sz w:val="20"/>
                <w:szCs w:val="20"/>
              </w:rPr>
              <w:t>平成25年度</w:t>
            </w:r>
          </w:p>
          <w:p w:rsidR="009C4D1C" w:rsidRPr="00D12201" w:rsidRDefault="009C4D1C" w:rsidP="00D12201">
            <w:pPr>
              <w:spacing w:line="300" w:lineRule="exact"/>
              <w:jc w:val="center"/>
              <w:rPr>
                <w:rFonts w:asciiTheme="minorEastAsia" w:eastAsiaTheme="minorEastAsia" w:hAnsiTheme="minorEastAsia"/>
                <w:sz w:val="20"/>
                <w:szCs w:val="20"/>
              </w:rPr>
            </w:pPr>
            <w:r w:rsidRPr="00D12201">
              <w:rPr>
                <w:rFonts w:asciiTheme="minorEastAsia" w:eastAsiaTheme="minorEastAsia" w:hAnsiTheme="minorEastAsia" w:hint="eastAsia"/>
                <w:sz w:val="20"/>
                <w:szCs w:val="20"/>
              </w:rPr>
              <w:t>（計画策定時）</w:t>
            </w:r>
          </w:p>
        </w:tc>
        <w:tc>
          <w:tcPr>
            <w:tcW w:w="1997" w:type="dxa"/>
            <w:tcBorders>
              <w:top w:val="single" w:sz="6" w:space="0" w:color="auto"/>
              <w:bottom w:val="single" w:sz="6" w:space="0" w:color="auto"/>
            </w:tcBorders>
            <w:vAlign w:val="center"/>
          </w:tcPr>
          <w:p w:rsidR="009C4D1C" w:rsidRPr="00D12201" w:rsidRDefault="009C4D1C" w:rsidP="00D12201">
            <w:pPr>
              <w:spacing w:line="300" w:lineRule="exact"/>
              <w:jc w:val="center"/>
              <w:rPr>
                <w:rFonts w:asciiTheme="minorEastAsia" w:eastAsiaTheme="minorEastAsia" w:hAnsiTheme="minorEastAsia"/>
                <w:sz w:val="20"/>
                <w:szCs w:val="20"/>
              </w:rPr>
            </w:pPr>
            <w:r w:rsidRPr="00D12201">
              <w:rPr>
                <w:rFonts w:asciiTheme="minorEastAsia" w:eastAsiaTheme="minorEastAsia" w:hAnsiTheme="minorEastAsia" w:hint="eastAsia"/>
                <w:sz w:val="20"/>
                <w:szCs w:val="20"/>
              </w:rPr>
              <w:t>平成28年度</w:t>
            </w:r>
          </w:p>
          <w:p w:rsidR="009C4D1C" w:rsidRPr="00D12201" w:rsidRDefault="009C4D1C" w:rsidP="00D12201">
            <w:pPr>
              <w:spacing w:line="300" w:lineRule="exact"/>
              <w:jc w:val="center"/>
              <w:rPr>
                <w:rFonts w:asciiTheme="minorEastAsia" w:eastAsiaTheme="minorEastAsia" w:hAnsiTheme="minorEastAsia"/>
                <w:sz w:val="20"/>
                <w:szCs w:val="20"/>
              </w:rPr>
            </w:pPr>
            <w:r w:rsidRPr="00D12201">
              <w:rPr>
                <w:rFonts w:asciiTheme="minorEastAsia" w:eastAsiaTheme="minorEastAsia" w:hAnsiTheme="minorEastAsia" w:hint="eastAsia"/>
                <w:sz w:val="20"/>
                <w:szCs w:val="20"/>
              </w:rPr>
              <w:t>（現状）</w:t>
            </w:r>
          </w:p>
        </w:tc>
        <w:tc>
          <w:tcPr>
            <w:tcW w:w="1998" w:type="dxa"/>
            <w:tcBorders>
              <w:top w:val="single" w:sz="6" w:space="0" w:color="auto"/>
              <w:bottom w:val="single" w:sz="6" w:space="0" w:color="auto"/>
            </w:tcBorders>
            <w:vAlign w:val="center"/>
          </w:tcPr>
          <w:p w:rsidR="009C4D1C" w:rsidRPr="00D12201" w:rsidRDefault="009C4D1C" w:rsidP="00D12201">
            <w:pPr>
              <w:spacing w:line="300" w:lineRule="exact"/>
              <w:jc w:val="center"/>
              <w:rPr>
                <w:rFonts w:asciiTheme="minorEastAsia" w:eastAsiaTheme="minorEastAsia" w:hAnsiTheme="minorEastAsia"/>
                <w:sz w:val="20"/>
                <w:szCs w:val="20"/>
              </w:rPr>
            </w:pPr>
            <w:r w:rsidRPr="00D12201">
              <w:rPr>
                <w:rFonts w:asciiTheme="minorEastAsia" w:eastAsiaTheme="minorEastAsia" w:hAnsiTheme="minorEastAsia" w:hint="eastAsia"/>
                <w:sz w:val="20"/>
                <w:szCs w:val="20"/>
              </w:rPr>
              <w:t>平成29年度</w:t>
            </w:r>
          </w:p>
          <w:p w:rsidR="009C4D1C" w:rsidRPr="00D12201" w:rsidRDefault="009C4D1C" w:rsidP="00D12201">
            <w:pPr>
              <w:spacing w:line="300" w:lineRule="exact"/>
              <w:jc w:val="center"/>
              <w:rPr>
                <w:rFonts w:asciiTheme="minorEastAsia" w:eastAsiaTheme="minorEastAsia" w:hAnsiTheme="minorEastAsia"/>
                <w:sz w:val="20"/>
                <w:szCs w:val="20"/>
              </w:rPr>
            </w:pPr>
            <w:r w:rsidRPr="00D12201">
              <w:rPr>
                <w:rFonts w:asciiTheme="minorEastAsia" w:eastAsiaTheme="minorEastAsia" w:hAnsiTheme="minorEastAsia" w:hint="eastAsia"/>
                <w:sz w:val="20"/>
                <w:szCs w:val="20"/>
              </w:rPr>
              <w:t>（目標）</w:t>
            </w:r>
          </w:p>
        </w:tc>
      </w:tr>
      <w:tr w:rsidR="009C4D1C" w:rsidRPr="00D12201" w:rsidTr="00D16FC7">
        <w:trPr>
          <w:trHeight w:val="737"/>
        </w:trPr>
        <w:tc>
          <w:tcPr>
            <w:tcW w:w="2494" w:type="dxa"/>
            <w:tcBorders>
              <w:top w:val="single" w:sz="6" w:space="0" w:color="auto"/>
            </w:tcBorders>
            <w:vAlign w:val="center"/>
          </w:tcPr>
          <w:p w:rsidR="009C4D1C" w:rsidRPr="00D12201" w:rsidRDefault="009C4D1C" w:rsidP="00D12201">
            <w:pPr>
              <w:spacing w:line="300" w:lineRule="exact"/>
              <w:rPr>
                <w:rFonts w:asciiTheme="minorEastAsia" w:eastAsiaTheme="minorEastAsia" w:hAnsiTheme="minorEastAsia"/>
                <w:sz w:val="20"/>
                <w:szCs w:val="20"/>
              </w:rPr>
            </w:pPr>
            <w:r w:rsidRPr="00D12201">
              <w:rPr>
                <w:rFonts w:asciiTheme="minorEastAsia" w:eastAsiaTheme="minorEastAsia" w:hAnsiTheme="minorEastAsia" w:hint="eastAsia"/>
                <w:kern w:val="0"/>
                <w:sz w:val="20"/>
                <w:szCs w:val="20"/>
              </w:rPr>
              <w:t>差別や偏見を感じている障がいのある人の割合</w:t>
            </w:r>
          </w:p>
        </w:tc>
        <w:tc>
          <w:tcPr>
            <w:tcW w:w="1997" w:type="dxa"/>
            <w:tcBorders>
              <w:top w:val="single" w:sz="6" w:space="0" w:color="auto"/>
            </w:tcBorders>
            <w:vAlign w:val="center"/>
          </w:tcPr>
          <w:p w:rsidR="009C4D1C" w:rsidRPr="00D12201" w:rsidRDefault="009C4D1C" w:rsidP="00D12201">
            <w:pPr>
              <w:spacing w:line="300" w:lineRule="exact"/>
              <w:jc w:val="center"/>
              <w:rPr>
                <w:rFonts w:asciiTheme="minorEastAsia" w:eastAsiaTheme="minorEastAsia" w:hAnsiTheme="minorEastAsia"/>
                <w:sz w:val="20"/>
                <w:szCs w:val="20"/>
              </w:rPr>
            </w:pPr>
            <w:r w:rsidRPr="00D12201">
              <w:rPr>
                <w:rFonts w:asciiTheme="minorEastAsia" w:eastAsiaTheme="minorEastAsia" w:hAnsiTheme="minorEastAsia" w:hint="eastAsia"/>
                <w:sz w:val="20"/>
                <w:szCs w:val="20"/>
              </w:rPr>
              <w:t>32.7</w:t>
            </w:r>
            <w:r w:rsidRPr="00D12201">
              <w:rPr>
                <w:rFonts w:asciiTheme="minorEastAsia" w:eastAsiaTheme="minorEastAsia" w:hAnsiTheme="minorEastAsia"/>
                <w:sz w:val="20"/>
                <w:szCs w:val="20"/>
              </w:rPr>
              <w:t>％</w:t>
            </w:r>
          </w:p>
        </w:tc>
        <w:tc>
          <w:tcPr>
            <w:tcW w:w="1997" w:type="dxa"/>
            <w:tcBorders>
              <w:top w:val="single" w:sz="6" w:space="0" w:color="auto"/>
            </w:tcBorders>
            <w:vAlign w:val="center"/>
          </w:tcPr>
          <w:p w:rsidR="009C4D1C" w:rsidRPr="00D12201" w:rsidRDefault="009C4D1C" w:rsidP="00D12201">
            <w:pPr>
              <w:spacing w:line="300" w:lineRule="exact"/>
              <w:jc w:val="center"/>
              <w:rPr>
                <w:rFonts w:asciiTheme="minorEastAsia" w:eastAsiaTheme="minorEastAsia" w:hAnsiTheme="minorEastAsia"/>
                <w:sz w:val="20"/>
                <w:szCs w:val="20"/>
              </w:rPr>
            </w:pPr>
            <w:r w:rsidRPr="00D12201">
              <w:rPr>
                <w:rFonts w:asciiTheme="minorEastAsia" w:eastAsiaTheme="minorEastAsia" w:hAnsiTheme="minorEastAsia" w:hint="eastAsia"/>
                <w:sz w:val="20"/>
                <w:szCs w:val="20"/>
              </w:rPr>
              <w:t>25.0％</w:t>
            </w:r>
          </w:p>
        </w:tc>
        <w:tc>
          <w:tcPr>
            <w:tcW w:w="1998" w:type="dxa"/>
            <w:tcBorders>
              <w:top w:val="single" w:sz="6" w:space="0" w:color="auto"/>
            </w:tcBorders>
            <w:vAlign w:val="center"/>
          </w:tcPr>
          <w:p w:rsidR="009C4D1C" w:rsidRPr="00D12201" w:rsidRDefault="009C4D1C" w:rsidP="00D12201">
            <w:pPr>
              <w:spacing w:line="300" w:lineRule="exact"/>
              <w:jc w:val="center"/>
              <w:rPr>
                <w:rFonts w:asciiTheme="minorEastAsia" w:eastAsiaTheme="minorEastAsia" w:hAnsiTheme="minorEastAsia"/>
                <w:sz w:val="20"/>
                <w:szCs w:val="20"/>
              </w:rPr>
            </w:pPr>
            <w:r w:rsidRPr="00D12201">
              <w:rPr>
                <w:rFonts w:asciiTheme="minorEastAsia" w:eastAsiaTheme="minorEastAsia" w:hAnsiTheme="minorEastAsia" w:hint="eastAsia"/>
                <w:sz w:val="20"/>
                <w:szCs w:val="20"/>
              </w:rPr>
              <w:t>32.7％以下</w:t>
            </w:r>
          </w:p>
        </w:tc>
      </w:tr>
    </w:tbl>
    <w:p w:rsidR="00D36639" w:rsidRPr="00E27639" w:rsidRDefault="009C4D1C" w:rsidP="001910B6">
      <w:pPr>
        <w:spacing w:before="80" w:line="300" w:lineRule="exact"/>
        <w:ind w:leftChars="250" w:left="754" w:hangingChars="100" w:hanging="187"/>
        <w:rPr>
          <w:sz w:val="20"/>
        </w:rPr>
      </w:pPr>
      <w:r w:rsidRPr="00E27639">
        <w:rPr>
          <w:rFonts w:hint="eastAsia"/>
          <w:sz w:val="20"/>
        </w:rPr>
        <w:t>※指標は、実態調査において、差別や偏見などを感じることがあると回答した人の</w:t>
      </w:r>
      <w:r w:rsidR="00B9517E" w:rsidRPr="00E27639">
        <w:rPr>
          <w:rFonts w:hint="eastAsia"/>
          <w:sz w:val="20"/>
        </w:rPr>
        <w:t>合計の</w:t>
      </w:r>
      <w:r w:rsidRPr="00E27639">
        <w:rPr>
          <w:rFonts w:hint="eastAsia"/>
          <w:sz w:val="20"/>
        </w:rPr>
        <w:t>割合で、目標は、平成25年度からの改善をめざしています。</w:t>
      </w:r>
    </w:p>
    <w:p w:rsidR="00D36639" w:rsidRPr="009C4D1C" w:rsidRDefault="00D12201" w:rsidP="00F0753F">
      <w:pPr>
        <w:spacing w:beforeLines="50" w:before="210"/>
        <w:ind w:leftChars="250" w:left="567"/>
        <w:rPr>
          <w:sz w:val="21"/>
        </w:rPr>
      </w:pPr>
      <w:r>
        <w:rPr>
          <w:noProof/>
        </w:rPr>
        <w:drawing>
          <wp:anchor distT="0" distB="0" distL="114300" distR="114300" simplePos="0" relativeHeight="251765760" behindDoc="1" locked="0" layoutInCell="1" allowOverlap="1" wp14:anchorId="548288BE" wp14:editId="2EC4B1DF">
            <wp:simplePos x="0" y="0"/>
            <wp:positionH relativeFrom="column">
              <wp:posOffset>213996</wp:posOffset>
            </wp:positionH>
            <wp:positionV relativeFrom="paragraph">
              <wp:posOffset>344170</wp:posOffset>
            </wp:positionV>
            <wp:extent cx="5505450" cy="2019300"/>
            <wp:effectExtent l="0" t="0" r="0" b="0"/>
            <wp:wrapNone/>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927DE4">
        <w:rPr>
          <w:rFonts w:asciiTheme="majorEastAsia" w:eastAsiaTheme="majorEastAsia" w:hAnsiTheme="majorEastAsia" w:hint="eastAsia"/>
          <w:sz w:val="21"/>
        </w:rPr>
        <w:t>図表３－４</w:t>
      </w:r>
      <w:r w:rsidR="00D36639">
        <w:rPr>
          <w:rFonts w:asciiTheme="majorEastAsia" w:eastAsiaTheme="majorEastAsia" w:hAnsiTheme="majorEastAsia" w:hint="eastAsia"/>
          <w:sz w:val="21"/>
        </w:rPr>
        <w:t xml:space="preserve">　障がいへの差別や偏見</w:t>
      </w:r>
      <w:r w:rsidR="00124581">
        <w:rPr>
          <w:rFonts w:asciiTheme="majorEastAsia" w:eastAsiaTheme="majorEastAsia" w:hAnsiTheme="majorEastAsia" w:hint="eastAsia"/>
          <w:sz w:val="21"/>
        </w:rPr>
        <w:t>（</w:t>
      </w:r>
      <w:r w:rsidR="00D36639">
        <w:rPr>
          <w:rFonts w:asciiTheme="majorEastAsia" w:eastAsiaTheme="majorEastAsia" w:hAnsiTheme="majorEastAsia" w:hint="eastAsia"/>
          <w:sz w:val="21"/>
        </w:rPr>
        <w:t>３年前</w:t>
      </w:r>
      <w:r w:rsidR="00B6474D">
        <w:rPr>
          <w:rFonts w:asciiTheme="majorEastAsia" w:eastAsiaTheme="majorEastAsia" w:hAnsiTheme="majorEastAsia" w:hint="eastAsia"/>
          <w:sz w:val="21"/>
        </w:rPr>
        <w:t>の調査</w:t>
      </w:r>
      <w:r w:rsidR="00D36639">
        <w:rPr>
          <w:rFonts w:asciiTheme="majorEastAsia" w:eastAsiaTheme="majorEastAsia" w:hAnsiTheme="majorEastAsia" w:hint="eastAsia"/>
          <w:sz w:val="21"/>
        </w:rPr>
        <w:t>との</w:t>
      </w:r>
      <w:r w:rsidR="00D36639" w:rsidRPr="00BB4092">
        <w:rPr>
          <w:rFonts w:asciiTheme="majorEastAsia" w:eastAsiaTheme="majorEastAsia" w:hAnsiTheme="majorEastAsia" w:hint="eastAsia"/>
          <w:sz w:val="21"/>
        </w:rPr>
        <w:t>比較</w:t>
      </w:r>
      <w:r w:rsidR="00124581">
        <w:rPr>
          <w:rFonts w:asciiTheme="majorEastAsia" w:eastAsiaTheme="majorEastAsia" w:hAnsiTheme="majorEastAsia" w:hint="eastAsia"/>
          <w:sz w:val="21"/>
        </w:rPr>
        <w:t>）</w:t>
      </w:r>
    </w:p>
    <w:p w:rsidR="00D12201" w:rsidRDefault="00D12201" w:rsidP="00D12201">
      <w:r w:rsidRPr="00D36639">
        <w:rPr>
          <w:noProof/>
        </w:rPr>
        <mc:AlternateContent>
          <mc:Choice Requires="wps">
            <w:drawing>
              <wp:anchor distT="0" distB="0" distL="114300" distR="114300" simplePos="0" relativeHeight="251731968" behindDoc="0" locked="0" layoutInCell="1" allowOverlap="1" wp14:anchorId="1423A2D6" wp14:editId="362AB120">
                <wp:simplePos x="0" y="0"/>
                <wp:positionH relativeFrom="column">
                  <wp:posOffset>5186045</wp:posOffset>
                </wp:positionH>
                <wp:positionV relativeFrom="paragraph">
                  <wp:posOffset>20320</wp:posOffset>
                </wp:positionV>
                <wp:extent cx="619125" cy="1122045"/>
                <wp:effectExtent l="0" t="0" r="0" b="1905"/>
                <wp:wrapNone/>
                <wp:docPr id="11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122045"/>
                        </a:xfrm>
                        <a:prstGeom prst="rect">
                          <a:avLst/>
                        </a:prstGeom>
                        <a:noFill/>
                        <a:ln w="9525">
                          <a:noFill/>
                          <a:miter lim="800000"/>
                          <a:headEnd/>
                          <a:tailEnd/>
                        </a:ln>
                      </wps:spPr>
                      <wps:txbx>
                        <w:txbxContent>
                          <w:p w:rsidR="00566199" w:rsidRPr="00FC467D" w:rsidRDefault="00566199" w:rsidP="00F0753F">
                            <w:pPr>
                              <w:spacing w:line="240" w:lineRule="exact"/>
                              <w:ind w:leftChars="100" w:left="227"/>
                              <w:jc w:val="center"/>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n</w:t>
                            </w:r>
                          </w:p>
                          <w:p w:rsidR="001418ED" w:rsidRPr="00FC467D" w:rsidRDefault="0005028D" w:rsidP="00F0753F">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2,536</w:t>
                            </w:r>
                          </w:p>
                          <w:p w:rsidR="00566199" w:rsidRPr="00FC467D" w:rsidRDefault="0005028D" w:rsidP="00F0753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2,184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08.35pt;margin-top:1.6pt;width:48.75pt;height:88.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" filled="f" stroked="f">
                <v:textbox>
                  <w:txbxContent>
                    <w:p w:rsidR="00566199" w:rsidRPr="00FC467D" w:rsidRDefault="00566199" w:rsidP="00F0753F">
                      <w:pPr>
                        <w:spacing w:line="240" w:lineRule="exact"/>
                        <w:ind w:leftChars="100" w:left="227"/>
                        <w:jc w:val="center"/>
                        <w:rPr>
                          <w:rFonts w:asciiTheme="minorEastAsia" w:eastAsiaTheme="minorEastAsia" w:hAnsiTheme="minorEastAsia"/>
                          <w:sz w:val="20"/>
                          <w:szCs w:val="20"/>
                        </w:rPr>
                      </w:pPr>
                      <w:r w:rsidRPr="00FC467D">
                        <w:rPr>
                          <w:rFonts w:asciiTheme="minorEastAsia" w:eastAsiaTheme="minorEastAsia" w:hAnsiTheme="minorEastAsia" w:hint="eastAsia"/>
                          <w:sz w:val="20"/>
                          <w:szCs w:val="20"/>
                        </w:rPr>
                        <w:t>n</w:t>
                      </w:r>
                    </w:p>
                    <w:p w:rsidR="001418ED" w:rsidRPr="00FC467D" w:rsidRDefault="0005028D" w:rsidP="00F0753F">
                      <w:pPr>
                        <w:spacing w:line="4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2,536</w:t>
                      </w:r>
                    </w:p>
                    <w:p w:rsidR="00566199" w:rsidRPr="00FC467D" w:rsidRDefault="0005028D" w:rsidP="00F0753F">
                      <w:pPr>
                        <w:spacing w:line="66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2,184</w:t>
                      </w:r>
                    </w:p>
                  </w:txbxContent>
                </v:textbox>
              </v:shape>
            </w:pict>
          </mc:Fallback>
        </mc:AlternateContent>
      </w:r>
    </w:p>
    <w:p w:rsidR="00D12201" w:rsidRDefault="00D12201" w:rsidP="00D12201"/>
    <w:p w:rsidR="00D12201" w:rsidRDefault="00D12201" w:rsidP="00D12201"/>
    <w:p w:rsidR="00D12201" w:rsidRDefault="00D12201" w:rsidP="00D12201"/>
    <w:p w:rsidR="00D36639" w:rsidRPr="00D36639" w:rsidRDefault="00D36639" w:rsidP="00D12201"/>
    <w:p w:rsidR="009C4D1C" w:rsidRPr="0069309F" w:rsidRDefault="009C4D1C" w:rsidP="00F0753F">
      <w:pPr>
        <w:spacing w:beforeLines="50" w:before="210"/>
        <w:ind w:leftChars="200" w:left="453"/>
        <w:rPr>
          <w:rFonts w:asciiTheme="majorEastAsia" w:eastAsiaTheme="majorEastAsia" w:hAnsiTheme="majorEastAsia"/>
        </w:rPr>
      </w:pPr>
      <w:r w:rsidRPr="0069309F">
        <w:rPr>
          <w:rFonts w:asciiTheme="majorEastAsia" w:eastAsiaTheme="majorEastAsia" w:hAnsiTheme="majorEastAsia" w:hint="eastAsia"/>
        </w:rPr>
        <w:t>【評価】</w:t>
      </w:r>
    </w:p>
    <w:p w:rsidR="009C4D1C" w:rsidRDefault="009C4D1C" w:rsidP="00F0753F">
      <w:pPr>
        <w:ind w:leftChars="250" w:left="567" w:firstLineChars="100" w:firstLine="227"/>
      </w:pPr>
      <w:r w:rsidRPr="00683D18">
        <w:t>実態調査</w:t>
      </w:r>
      <w:r w:rsidR="0000436A">
        <w:rPr>
          <w:rFonts w:hint="eastAsia"/>
        </w:rPr>
        <w:t>結果</w:t>
      </w:r>
      <w:r w:rsidRPr="00683D18">
        <w:t>から見ると、</w:t>
      </w:r>
      <w:r>
        <w:rPr>
          <w:rFonts w:hint="eastAsia"/>
        </w:rPr>
        <w:t>全体的には改善していることがうかがわれるものの、障がいにより状況が異なるなど、依然として十分な状況ではないことから、引き続き、障がいのある</w:t>
      </w:r>
      <w:r w:rsidR="0000436A">
        <w:rPr>
          <w:rFonts w:hint="eastAsia"/>
        </w:rPr>
        <w:t>人への理解</w:t>
      </w:r>
      <w:r w:rsidR="009B6F4D">
        <w:rPr>
          <w:rFonts w:hint="eastAsia"/>
        </w:rPr>
        <w:t>の</w:t>
      </w:r>
      <w:r w:rsidR="0000436A">
        <w:rPr>
          <w:rFonts w:hint="eastAsia"/>
        </w:rPr>
        <w:t>啓発に取り組み、差別の解消を推進していく必要があります</w:t>
      </w:r>
      <w:r>
        <w:rPr>
          <w:rFonts w:hint="eastAsia"/>
        </w:rPr>
        <w:t>。</w:t>
      </w:r>
    </w:p>
    <w:p w:rsidR="009C4D1C" w:rsidRDefault="009C4D1C" w:rsidP="0091680F"/>
    <w:p w:rsidR="00D12201" w:rsidRDefault="00D12201" w:rsidP="0091680F"/>
    <w:p w:rsidR="00CB3C94" w:rsidRPr="00CB3C94" w:rsidRDefault="00D12201" w:rsidP="00C019C9">
      <w:pPr>
        <w:pStyle w:val="21"/>
      </w:pPr>
      <w:r>
        <w:br w:type="page"/>
      </w:r>
      <w:r w:rsidR="00CB3C94" w:rsidRPr="00CB3C94">
        <w:rPr>
          <w:rFonts w:hint="eastAsia"/>
        </w:rPr>
        <w:lastRenderedPageBreak/>
        <w:t xml:space="preserve">　基本目標</w:t>
      </w:r>
    </w:p>
    <w:p w:rsidR="00CE4797" w:rsidRDefault="006579C0" w:rsidP="006579C0">
      <w:pPr>
        <w:spacing w:line="320" w:lineRule="exact"/>
      </w:pPr>
      <w:r>
        <w:rPr>
          <w:rFonts w:hint="eastAsia"/>
          <w:noProof/>
        </w:rPr>
        <mc:AlternateContent>
          <mc:Choice Requires="wps">
            <w:drawing>
              <wp:anchor distT="0" distB="0" distL="114300" distR="114300" simplePos="0" relativeHeight="251686912" behindDoc="0" locked="0" layoutInCell="1" allowOverlap="1" wp14:anchorId="5753BE6F" wp14:editId="42BD9B30">
                <wp:simplePos x="0" y="0"/>
                <wp:positionH relativeFrom="column">
                  <wp:posOffset>180340</wp:posOffset>
                </wp:positionH>
                <wp:positionV relativeFrom="paragraph">
                  <wp:posOffset>-14605</wp:posOffset>
                </wp:positionV>
                <wp:extent cx="1079640" cy="0"/>
                <wp:effectExtent l="0" t="0" r="25400" b="19050"/>
                <wp:wrapNone/>
                <wp:docPr id="3" name="AutoShape 1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583" o:spid="_x0000_s1026" type="#_x0000_t32" style="position:absolute;left:0;text-align:left;margin-left:14.2pt;margin-top:-1.15pt;width:8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" strokeweight=".5pt"/>
            </w:pict>
          </mc:Fallback>
        </mc:AlternateContent>
      </w:r>
    </w:p>
    <w:p w:rsidR="00CB3C94" w:rsidRDefault="0000436A" w:rsidP="006579C0">
      <w:pPr>
        <w:ind w:leftChars="100" w:left="227" w:firstLineChars="100" w:firstLine="227"/>
      </w:pPr>
      <w:r>
        <w:rPr>
          <w:rFonts w:hint="eastAsia"/>
        </w:rPr>
        <w:t>この計画では、基本理念</w:t>
      </w:r>
      <w:r w:rsidR="001418ED" w:rsidRPr="006C6F5E">
        <w:rPr>
          <w:rFonts w:hint="eastAsia"/>
        </w:rPr>
        <w:t>「誰もが自立してともに暮らすまちをめざして」</w:t>
      </w:r>
      <w:r>
        <w:rPr>
          <w:rFonts w:hint="eastAsia"/>
        </w:rPr>
        <w:t>のもと、障がいのある人を取り巻く現状と課題（</w:t>
      </w:r>
      <w:r w:rsidR="00CB3C94">
        <w:rPr>
          <w:rFonts w:hint="eastAsia"/>
        </w:rPr>
        <w:t>第２章）</w:t>
      </w:r>
      <w:r w:rsidR="008C096E">
        <w:rPr>
          <w:rFonts w:hint="eastAsia"/>
        </w:rPr>
        <w:t>や</w:t>
      </w:r>
      <w:r w:rsidR="00A43C8E">
        <w:rPr>
          <w:rFonts w:hint="eastAsia"/>
        </w:rPr>
        <w:t>第３次計画の進捗状況を踏まえ</w:t>
      </w:r>
      <w:r w:rsidR="00CB3C94">
        <w:rPr>
          <w:rFonts w:hint="eastAsia"/>
        </w:rPr>
        <w:t>、次の</w:t>
      </w:r>
      <w:r>
        <w:rPr>
          <w:rFonts w:hint="eastAsia"/>
        </w:rPr>
        <w:t>３</w:t>
      </w:r>
      <w:r w:rsidR="00CB3C94">
        <w:rPr>
          <w:rFonts w:hint="eastAsia"/>
        </w:rPr>
        <w:t>つの基本目標を定め、障がい者施策の一層の推進を図ります。</w:t>
      </w:r>
    </w:p>
    <w:p w:rsidR="00CB3C94" w:rsidRPr="00416524" w:rsidRDefault="00CB3C94" w:rsidP="006579C0"/>
    <w:p w:rsidR="00A43C8E" w:rsidRPr="001418ED" w:rsidRDefault="006C6F5E" w:rsidP="006579C0">
      <w:pPr>
        <w:pStyle w:val="42"/>
        <w:numPr>
          <w:ilvl w:val="0"/>
          <w:numId w:val="41"/>
        </w:numPr>
        <w:ind w:left="227"/>
      </w:pPr>
      <w:r w:rsidRPr="001418ED">
        <w:rPr>
          <w:rFonts w:hint="eastAsia"/>
        </w:rPr>
        <w:t xml:space="preserve">　障がいのある人が参画する</w:t>
      </w:r>
      <w:r w:rsidR="00A43C8E" w:rsidRPr="001418ED">
        <w:rPr>
          <w:rFonts w:hint="eastAsia"/>
        </w:rPr>
        <w:t>まちづくり</w:t>
      </w:r>
    </w:p>
    <w:p w:rsidR="00927DE4" w:rsidRDefault="00E508D3" w:rsidP="006579C0">
      <w:pPr>
        <w:ind w:leftChars="250" w:left="567" w:firstLineChars="100" w:firstLine="227"/>
      </w:pPr>
      <w:r w:rsidRPr="00E508D3">
        <w:rPr>
          <w:rFonts w:hint="eastAsia"/>
        </w:rPr>
        <w:t>障がいのある人が、地域社会を形成するひとりの市民として、日常生活や社会生活をおくるためには、</w:t>
      </w:r>
      <w:r w:rsidR="008B2A9C">
        <w:rPr>
          <w:rFonts w:hint="eastAsia"/>
        </w:rPr>
        <w:t>地域社会の</w:t>
      </w:r>
      <w:r>
        <w:rPr>
          <w:rFonts w:hint="eastAsia"/>
        </w:rPr>
        <w:t>主体として活動できるような環境づくりを進めていく必要があります。</w:t>
      </w:r>
    </w:p>
    <w:p w:rsidR="00927DE4" w:rsidRDefault="00E508D3" w:rsidP="006579C0">
      <w:pPr>
        <w:ind w:leftChars="250" w:left="567" w:firstLineChars="100" w:firstLine="227"/>
      </w:pPr>
      <w:r>
        <w:rPr>
          <w:rFonts w:hint="eastAsia"/>
        </w:rPr>
        <w:t>そのため、障がい</w:t>
      </w:r>
      <w:r w:rsidR="00E32E36" w:rsidRPr="00E32E36">
        <w:rPr>
          <w:rFonts w:hint="eastAsia"/>
        </w:rPr>
        <w:t>や障がいのある人</w:t>
      </w:r>
      <w:r w:rsidR="00E32E36">
        <w:rPr>
          <w:rFonts w:hint="eastAsia"/>
        </w:rPr>
        <w:t>に対する理解と</w:t>
      </w:r>
      <w:r>
        <w:rPr>
          <w:rFonts w:hint="eastAsia"/>
        </w:rPr>
        <w:t>配慮の促進に一層努め、障がいを理由とする差別の解消の推進や障がいのある人に対する虐待の防止など、権利の侵害の防止に取り組みます。</w:t>
      </w:r>
    </w:p>
    <w:p w:rsidR="00927DE4" w:rsidRDefault="008B2A9C" w:rsidP="006579C0">
      <w:pPr>
        <w:ind w:leftChars="250" w:left="567" w:firstLineChars="100" w:firstLine="227"/>
      </w:pPr>
      <w:r>
        <w:rPr>
          <w:rFonts w:hint="eastAsia"/>
        </w:rPr>
        <w:t>また、生涯を通じて障がいのある人が地域社会</w:t>
      </w:r>
      <w:r w:rsidR="00E508D3">
        <w:rPr>
          <w:rFonts w:hint="eastAsia"/>
        </w:rPr>
        <w:t>の主体として活動できるよう、障がいのある児童</w:t>
      </w:r>
      <w:r w:rsidR="00EE773C">
        <w:rPr>
          <w:rFonts w:hint="eastAsia"/>
        </w:rPr>
        <w:t>生徒の</w:t>
      </w:r>
      <w:r w:rsidR="00E508D3">
        <w:rPr>
          <w:rFonts w:hint="eastAsia"/>
        </w:rPr>
        <w:t>教育</w:t>
      </w:r>
      <w:r w:rsidR="00EE773C">
        <w:rPr>
          <w:rFonts w:hint="eastAsia"/>
        </w:rPr>
        <w:t>や療育</w:t>
      </w:r>
      <w:r w:rsidR="00E508D3">
        <w:rPr>
          <w:rFonts w:hint="eastAsia"/>
        </w:rPr>
        <w:t>の段階からの支援の充実を図るとともに、</w:t>
      </w:r>
      <w:r w:rsidR="00A43C8E">
        <w:rPr>
          <w:rFonts w:hint="eastAsia"/>
        </w:rPr>
        <w:t>スポーツや文化芸術活動</w:t>
      </w:r>
      <w:r w:rsidR="00E508D3">
        <w:rPr>
          <w:rFonts w:hint="eastAsia"/>
        </w:rPr>
        <w:t>などの社会活動への参加を促進します。</w:t>
      </w:r>
    </w:p>
    <w:p w:rsidR="00A43C8E" w:rsidRDefault="00E508D3" w:rsidP="00F74EAC">
      <w:pPr>
        <w:spacing w:afterLines="20" w:after="84"/>
        <w:ind w:leftChars="250" w:left="567" w:firstLineChars="100" w:firstLine="227"/>
      </w:pPr>
      <w:r>
        <w:rPr>
          <w:rFonts w:hint="eastAsia"/>
        </w:rPr>
        <w:t>さらに</w:t>
      </w:r>
      <w:r w:rsidR="00A43C8E">
        <w:rPr>
          <w:rFonts w:hint="eastAsia"/>
        </w:rPr>
        <w:t>、</w:t>
      </w:r>
      <w:r w:rsidR="004F0619">
        <w:rPr>
          <w:rFonts w:hint="eastAsia"/>
        </w:rPr>
        <w:t>施設や移動、情報のバリアフリー化に取り組む</w:t>
      </w:r>
      <w:r w:rsidRPr="00E508D3">
        <w:rPr>
          <w:rFonts w:hint="eastAsia"/>
        </w:rPr>
        <w:t>など、</w:t>
      </w:r>
      <w:r>
        <w:rPr>
          <w:rFonts w:hint="eastAsia"/>
        </w:rPr>
        <w:t>ユニバーサルデザインの推進に取り組み</w:t>
      </w:r>
      <w:r w:rsidR="00A43C8E">
        <w:rPr>
          <w:rFonts w:hint="eastAsia"/>
        </w:rPr>
        <w:t>ます。</w:t>
      </w:r>
    </w:p>
    <w:tbl>
      <w:tblPr>
        <w:tblW w:w="0" w:type="auto"/>
        <w:tblInd w:w="68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4A0" w:firstRow="1" w:lastRow="0" w:firstColumn="1" w:lastColumn="0" w:noHBand="0" w:noVBand="1"/>
      </w:tblPr>
      <w:tblGrid>
        <w:gridCol w:w="3855"/>
        <w:gridCol w:w="2324"/>
        <w:gridCol w:w="2324"/>
      </w:tblGrid>
      <w:tr w:rsidR="00A43C8E" w:rsidRPr="00F74EAC" w:rsidTr="00F74EAC">
        <w:trPr>
          <w:trHeight w:val="397"/>
        </w:trPr>
        <w:tc>
          <w:tcPr>
            <w:tcW w:w="3855" w:type="dxa"/>
            <w:tcBorders>
              <w:top w:val="single" w:sz="6" w:space="0" w:color="auto"/>
              <w:bottom w:val="single" w:sz="6" w:space="0" w:color="auto"/>
            </w:tcBorders>
            <w:shd w:val="clear" w:color="auto" w:fill="auto"/>
            <w:vAlign w:val="center"/>
          </w:tcPr>
          <w:p w:rsidR="00A43C8E" w:rsidRPr="00F74EAC" w:rsidRDefault="00A43C8E" w:rsidP="00F74EAC">
            <w:pPr>
              <w:spacing w:line="300" w:lineRule="exact"/>
              <w:jc w:val="center"/>
              <w:rPr>
                <w:rFonts w:hAnsi="ＭＳ 明朝"/>
                <w:sz w:val="20"/>
                <w:szCs w:val="20"/>
              </w:rPr>
            </w:pPr>
            <w:r w:rsidRPr="00F74EAC">
              <w:rPr>
                <w:rFonts w:hAnsi="ＭＳ 明朝" w:hint="eastAsia"/>
                <w:sz w:val="20"/>
                <w:szCs w:val="20"/>
              </w:rPr>
              <w:t>指　　　標</w:t>
            </w:r>
          </w:p>
        </w:tc>
        <w:tc>
          <w:tcPr>
            <w:tcW w:w="2324" w:type="dxa"/>
            <w:tcBorders>
              <w:top w:val="single" w:sz="6" w:space="0" w:color="auto"/>
              <w:bottom w:val="single" w:sz="6" w:space="0" w:color="auto"/>
            </w:tcBorders>
            <w:shd w:val="clear" w:color="auto" w:fill="auto"/>
            <w:vAlign w:val="center"/>
          </w:tcPr>
          <w:p w:rsidR="00A43C8E" w:rsidRPr="00F74EAC" w:rsidRDefault="00A43C8E" w:rsidP="00F74EAC">
            <w:pPr>
              <w:spacing w:line="300" w:lineRule="exact"/>
              <w:jc w:val="center"/>
              <w:rPr>
                <w:rFonts w:hAnsi="ＭＳ 明朝"/>
                <w:sz w:val="20"/>
                <w:szCs w:val="20"/>
              </w:rPr>
            </w:pPr>
            <w:r w:rsidRPr="00F74EAC">
              <w:rPr>
                <w:rFonts w:hAnsi="ＭＳ 明朝" w:hint="eastAsia"/>
                <w:sz w:val="20"/>
                <w:szCs w:val="20"/>
              </w:rPr>
              <w:t>現状（平成</w:t>
            </w:r>
            <w:r w:rsidR="00BF584C" w:rsidRPr="00F74EAC">
              <w:rPr>
                <w:rFonts w:hAnsi="ＭＳ 明朝" w:hint="eastAsia"/>
                <w:sz w:val="20"/>
                <w:szCs w:val="20"/>
              </w:rPr>
              <w:t>28</w:t>
            </w:r>
            <w:r w:rsidRPr="00F74EAC">
              <w:rPr>
                <w:rFonts w:hAnsi="ＭＳ 明朝" w:hint="eastAsia"/>
                <w:sz w:val="20"/>
                <w:szCs w:val="20"/>
              </w:rPr>
              <w:t>年度）</w:t>
            </w:r>
          </w:p>
        </w:tc>
        <w:tc>
          <w:tcPr>
            <w:tcW w:w="2324" w:type="dxa"/>
            <w:tcBorders>
              <w:top w:val="single" w:sz="6" w:space="0" w:color="auto"/>
              <w:bottom w:val="single" w:sz="6" w:space="0" w:color="auto"/>
            </w:tcBorders>
            <w:shd w:val="clear" w:color="auto" w:fill="auto"/>
            <w:vAlign w:val="center"/>
          </w:tcPr>
          <w:p w:rsidR="00A43C8E" w:rsidRPr="00F74EAC" w:rsidRDefault="00A43C8E" w:rsidP="00F74EAC">
            <w:pPr>
              <w:spacing w:line="300" w:lineRule="exact"/>
              <w:jc w:val="center"/>
              <w:rPr>
                <w:rFonts w:hAnsi="ＭＳ 明朝"/>
                <w:sz w:val="20"/>
                <w:szCs w:val="20"/>
              </w:rPr>
            </w:pPr>
            <w:r w:rsidRPr="00F74EAC">
              <w:rPr>
                <w:rFonts w:hAnsi="ＭＳ 明朝" w:hint="eastAsia"/>
                <w:sz w:val="20"/>
                <w:szCs w:val="20"/>
              </w:rPr>
              <w:t>目標（平成</w:t>
            </w:r>
            <w:r w:rsidR="00BF584C" w:rsidRPr="00F74EAC">
              <w:rPr>
                <w:rFonts w:hAnsi="ＭＳ 明朝" w:hint="eastAsia"/>
                <w:sz w:val="20"/>
                <w:szCs w:val="20"/>
              </w:rPr>
              <w:t>35</w:t>
            </w:r>
            <w:r w:rsidRPr="00F74EAC">
              <w:rPr>
                <w:rFonts w:hAnsi="ＭＳ 明朝" w:hint="eastAsia"/>
                <w:sz w:val="20"/>
                <w:szCs w:val="20"/>
              </w:rPr>
              <w:t>年度）</w:t>
            </w:r>
          </w:p>
        </w:tc>
      </w:tr>
      <w:tr w:rsidR="00A43C8E" w:rsidRPr="00F74EAC" w:rsidTr="00D16FC7">
        <w:trPr>
          <w:trHeight w:val="737"/>
        </w:trPr>
        <w:tc>
          <w:tcPr>
            <w:tcW w:w="3855" w:type="dxa"/>
            <w:tcBorders>
              <w:top w:val="single" w:sz="6" w:space="0" w:color="auto"/>
            </w:tcBorders>
            <w:shd w:val="clear" w:color="auto" w:fill="auto"/>
            <w:vAlign w:val="center"/>
          </w:tcPr>
          <w:p w:rsidR="00A43C8E" w:rsidRPr="00F74EAC" w:rsidRDefault="00BF584C" w:rsidP="00F74EAC">
            <w:pPr>
              <w:spacing w:line="300" w:lineRule="exact"/>
              <w:rPr>
                <w:rFonts w:hAnsi="ＭＳ 明朝"/>
                <w:kern w:val="0"/>
                <w:sz w:val="20"/>
                <w:szCs w:val="20"/>
              </w:rPr>
            </w:pPr>
            <w:r w:rsidRPr="00F74EAC">
              <w:rPr>
                <w:rFonts w:hAnsi="ＭＳ 明朝" w:hint="eastAsia"/>
                <w:kern w:val="0"/>
                <w:sz w:val="20"/>
                <w:szCs w:val="20"/>
              </w:rPr>
              <w:t>理解や配慮がありよかったと感じたことのある</w:t>
            </w:r>
            <w:r w:rsidR="00A43C8E" w:rsidRPr="00F74EAC">
              <w:rPr>
                <w:rFonts w:hAnsi="ＭＳ 明朝" w:hint="eastAsia"/>
                <w:kern w:val="0"/>
                <w:sz w:val="20"/>
                <w:szCs w:val="20"/>
              </w:rPr>
              <w:t>障がいのある人の割合</w:t>
            </w:r>
            <w:r w:rsidR="002A15C7" w:rsidRPr="00F74EAC">
              <w:rPr>
                <w:rFonts w:hAnsi="ＭＳ 明朝" w:hint="eastAsia"/>
                <w:kern w:val="0"/>
                <w:sz w:val="20"/>
                <w:szCs w:val="20"/>
              </w:rPr>
              <w:t>※1</w:t>
            </w:r>
          </w:p>
        </w:tc>
        <w:tc>
          <w:tcPr>
            <w:tcW w:w="2324" w:type="dxa"/>
            <w:tcBorders>
              <w:top w:val="single" w:sz="6" w:space="0" w:color="auto"/>
            </w:tcBorders>
            <w:shd w:val="clear" w:color="auto" w:fill="auto"/>
            <w:vAlign w:val="center"/>
          </w:tcPr>
          <w:p w:rsidR="00A43C8E" w:rsidRPr="00F74EAC" w:rsidRDefault="00BF584C" w:rsidP="00F74EAC">
            <w:pPr>
              <w:spacing w:line="300" w:lineRule="exact"/>
              <w:jc w:val="center"/>
              <w:rPr>
                <w:rFonts w:hAnsi="ＭＳ 明朝"/>
                <w:sz w:val="20"/>
                <w:szCs w:val="20"/>
              </w:rPr>
            </w:pPr>
            <w:r w:rsidRPr="00F74EAC">
              <w:rPr>
                <w:rFonts w:hAnsi="ＭＳ 明朝" w:hint="eastAsia"/>
                <w:sz w:val="20"/>
                <w:szCs w:val="20"/>
              </w:rPr>
              <w:t>26.5</w:t>
            </w:r>
            <w:r w:rsidR="00A43C8E" w:rsidRPr="00F74EAC">
              <w:rPr>
                <w:rFonts w:hAnsi="ＭＳ 明朝" w:hint="eastAsia"/>
                <w:sz w:val="20"/>
                <w:szCs w:val="20"/>
              </w:rPr>
              <w:t>％</w:t>
            </w:r>
          </w:p>
        </w:tc>
        <w:tc>
          <w:tcPr>
            <w:tcW w:w="2324" w:type="dxa"/>
            <w:tcBorders>
              <w:top w:val="single" w:sz="6" w:space="0" w:color="auto"/>
            </w:tcBorders>
            <w:shd w:val="clear" w:color="auto" w:fill="auto"/>
            <w:vAlign w:val="center"/>
          </w:tcPr>
          <w:p w:rsidR="00A43C8E" w:rsidRPr="00F74EAC" w:rsidRDefault="002A15C7" w:rsidP="00F74EAC">
            <w:pPr>
              <w:spacing w:line="300" w:lineRule="exact"/>
              <w:jc w:val="center"/>
              <w:rPr>
                <w:rFonts w:hAnsi="ＭＳ 明朝"/>
                <w:sz w:val="20"/>
                <w:szCs w:val="20"/>
              </w:rPr>
            </w:pPr>
            <w:r w:rsidRPr="00F74EAC">
              <w:rPr>
                <w:rFonts w:hAnsi="ＭＳ 明朝" w:hint="eastAsia"/>
                <w:sz w:val="20"/>
                <w:szCs w:val="20"/>
              </w:rPr>
              <w:t>30.0％</w:t>
            </w:r>
            <w:r w:rsidR="008B2A9C" w:rsidRPr="00F74EAC">
              <w:rPr>
                <w:rFonts w:hAnsi="ＭＳ 明朝" w:hint="eastAsia"/>
                <w:sz w:val="20"/>
                <w:szCs w:val="20"/>
              </w:rPr>
              <w:t>以上</w:t>
            </w:r>
          </w:p>
        </w:tc>
      </w:tr>
      <w:tr w:rsidR="00BF584C" w:rsidRPr="00F74EAC" w:rsidTr="00F74EAC">
        <w:trPr>
          <w:trHeight w:val="397"/>
        </w:trPr>
        <w:tc>
          <w:tcPr>
            <w:tcW w:w="3855" w:type="dxa"/>
            <w:shd w:val="clear" w:color="auto" w:fill="auto"/>
            <w:vAlign w:val="center"/>
          </w:tcPr>
          <w:p w:rsidR="00BF584C" w:rsidRPr="00F74EAC" w:rsidRDefault="00EE773C" w:rsidP="00F74EAC">
            <w:pPr>
              <w:spacing w:line="300" w:lineRule="exact"/>
              <w:rPr>
                <w:rFonts w:hAnsi="ＭＳ 明朝"/>
                <w:kern w:val="0"/>
                <w:sz w:val="20"/>
                <w:szCs w:val="20"/>
              </w:rPr>
            </w:pPr>
            <w:r w:rsidRPr="00F74EAC">
              <w:rPr>
                <w:rFonts w:hAnsi="ＭＳ 明朝" w:hint="eastAsia"/>
                <w:kern w:val="0"/>
                <w:sz w:val="20"/>
                <w:szCs w:val="20"/>
              </w:rPr>
              <w:t>配慮等好事例情報提供</w:t>
            </w:r>
            <w:r w:rsidR="00FB75F3" w:rsidRPr="00F74EAC">
              <w:rPr>
                <w:rFonts w:hAnsi="ＭＳ 明朝" w:hint="eastAsia"/>
                <w:kern w:val="0"/>
                <w:sz w:val="20"/>
                <w:szCs w:val="20"/>
              </w:rPr>
              <w:t>件数</w:t>
            </w:r>
            <w:r w:rsidR="002A15C7" w:rsidRPr="00F74EAC">
              <w:rPr>
                <w:rFonts w:hAnsi="ＭＳ 明朝" w:hint="eastAsia"/>
                <w:kern w:val="0"/>
                <w:sz w:val="20"/>
                <w:szCs w:val="20"/>
              </w:rPr>
              <w:t>※2</w:t>
            </w:r>
          </w:p>
        </w:tc>
        <w:tc>
          <w:tcPr>
            <w:tcW w:w="2324" w:type="dxa"/>
            <w:shd w:val="clear" w:color="auto" w:fill="auto"/>
            <w:vAlign w:val="center"/>
          </w:tcPr>
          <w:p w:rsidR="00BF584C" w:rsidRPr="00F74EAC" w:rsidRDefault="00FB75F3" w:rsidP="00F74EAC">
            <w:pPr>
              <w:spacing w:line="300" w:lineRule="exact"/>
              <w:jc w:val="center"/>
              <w:rPr>
                <w:rFonts w:hAnsi="ＭＳ 明朝"/>
                <w:sz w:val="20"/>
                <w:szCs w:val="20"/>
              </w:rPr>
            </w:pPr>
            <w:r w:rsidRPr="00F74EAC">
              <w:rPr>
                <w:rFonts w:hAnsi="ＭＳ 明朝" w:hint="eastAsia"/>
                <w:sz w:val="20"/>
                <w:szCs w:val="20"/>
              </w:rPr>
              <w:t>－</w:t>
            </w:r>
          </w:p>
        </w:tc>
        <w:tc>
          <w:tcPr>
            <w:tcW w:w="2324" w:type="dxa"/>
            <w:shd w:val="clear" w:color="auto" w:fill="auto"/>
            <w:vAlign w:val="center"/>
          </w:tcPr>
          <w:p w:rsidR="00BF584C" w:rsidRPr="00F74EAC" w:rsidRDefault="00FB75F3" w:rsidP="00F74EAC">
            <w:pPr>
              <w:spacing w:line="300" w:lineRule="exact"/>
              <w:jc w:val="center"/>
              <w:rPr>
                <w:rFonts w:hAnsi="ＭＳ 明朝"/>
                <w:sz w:val="20"/>
                <w:szCs w:val="20"/>
              </w:rPr>
            </w:pPr>
            <w:r w:rsidRPr="00F74EAC">
              <w:rPr>
                <w:rFonts w:hAnsi="ＭＳ 明朝" w:hint="eastAsia"/>
                <w:sz w:val="20"/>
                <w:szCs w:val="20"/>
              </w:rPr>
              <w:t xml:space="preserve"> 100件</w:t>
            </w:r>
            <w:r w:rsidR="008B2A9C" w:rsidRPr="00F74EAC">
              <w:rPr>
                <w:rFonts w:hAnsi="ＭＳ 明朝" w:hint="eastAsia"/>
                <w:sz w:val="20"/>
                <w:szCs w:val="20"/>
              </w:rPr>
              <w:t>以上</w:t>
            </w:r>
          </w:p>
        </w:tc>
      </w:tr>
    </w:tbl>
    <w:p w:rsidR="00A43C8E" w:rsidRPr="00F74EAC" w:rsidRDefault="00A43C8E" w:rsidP="00AA7D46">
      <w:pPr>
        <w:spacing w:before="80" w:line="300" w:lineRule="exact"/>
        <w:ind w:leftChars="250" w:left="940" w:hangingChars="200" w:hanging="373"/>
        <w:rPr>
          <w:sz w:val="20"/>
          <w:szCs w:val="20"/>
        </w:rPr>
      </w:pPr>
      <w:r w:rsidRPr="00F74EAC">
        <w:rPr>
          <w:rFonts w:hint="eastAsia"/>
          <w:sz w:val="20"/>
          <w:szCs w:val="20"/>
        </w:rPr>
        <w:t>※</w:t>
      </w:r>
      <w:r w:rsidR="002A15C7" w:rsidRPr="00F74EAC">
        <w:rPr>
          <w:rFonts w:hint="eastAsia"/>
          <w:sz w:val="20"/>
          <w:szCs w:val="20"/>
        </w:rPr>
        <w:t>1</w:t>
      </w:r>
      <w:r w:rsidR="00F74EAC">
        <w:rPr>
          <w:rFonts w:hint="eastAsia"/>
          <w:sz w:val="20"/>
          <w:szCs w:val="20"/>
        </w:rPr>
        <w:t xml:space="preserve"> </w:t>
      </w:r>
      <w:r w:rsidRPr="00F74EAC">
        <w:rPr>
          <w:rFonts w:hint="eastAsia"/>
          <w:sz w:val="20"/>
          <w:szCs w:val="20"/>
        </w:rPr>
        <w:t>障がいのある人を</w:t>
      </w:r>
      <w:r w:rsidRPr="001910B6">
        <w:rPr>
          <w:rFonts w:hint="eastAsia"/>
          <w:sz w:val="20"/>
        </w:rPr>
        <w:t>対象</w:t>
      </w:r>
      <w:r w:rsidRPr="00F74EAC">
        <w:rPr>
          <w:rFonts w:hint="eastAsia"/>
          <w:sz w:val="20"/>
          <w:szCs w:val="20"/>
        </w:rPr>
        <w:t>に</w:t>
      </w:r>
      <w:r w:rsidR="002A15C7" w:rsidRPr="00F74EAC">
        <w:rPr>
          <w:rFonts w:hint="eastAsia"/>
          <w:sz w:val="20"/>
          <w:szCs w:val="20"/>
        </w:rPr>
        <w:t>実施</w:t>
      </w:r>
      <w:r w:rsidR="001E3EFD">
        <w:rPr>
          <w:rFonts w:hint="eastAsia"/>
          <w:sz w:val="20"/>
          <w:szCs w:val="20"/>
        </w:rPr>
        <w:t>する</w:t>
      </w:r>
      <w:r w:rsidR="00192CC6" w:rsidRPr="00F74EAC">
        <w:rPr>
          <w:rFonts w:hint="eastAsia"/>
          <w:sz w:val="20"/>
          <w:szCs w:val="20"/>
        </w:rPr>
        <w:t>実態</w:t>
      </w:r>
      <w:r w:rsidRPr="00F74EAC">
        <w:rPr>
          <w:rFonts w:hint="eastAsia"/>
          <w:sz w:val="20"/>
          <w:szCs w:val="20"/>
        </w:rPr>
        <w:t>調査において、</w:t>
      </w:r>
      <w:r w:rsidR="002A15C7" w:rsidRPr="00F74EAC">
        <w:rPr>
          <w:rFonts w:hint="eastAsia"/>
          <w:sz w:val="20"/>
          <w:szCs w:val="20"/>
        </w:rPr>
        <w:t>理解や配慮がありよかったと感じたことがある</w:t>
      </w:r>
      <w:r w:rsidRPr="00F74EAC">
        <w:rPr>
          <w:rFonts w:hint="eastAsia"/>
          <w:sz w:val="20"/>
          <w:szCs w:val="20"/>
        </w:rPr>
        <w:t>と回答した人の</w:t>
      </w:r>
      <w:r w:rsidR="00B9517E" w:rsidRPr="00F74EAC">
        <w:rPr>
          <w:rFonts w:hint="eastAsia"/>
          <w:sz w:val="20"/>
          <w:szCs w:val="20"/>
        </w:rPr>
        <w:t>合計の</w:t>
      </w:r>
      <w:r w:rsidRPr="00F74EAC">
        <w:rPr>
          <w:rFonts w:hint="eastAsia"/>
          <w:sz w:val="20"/>
          <w:szCs w:val="20"/>
        </w:rPr>
        <w:t>割合</w:t>
      </w:r>
      <w:r w:rsidR="00FB75F3" w:rsidRPr="00F74EAC">
        <w:rPr>
          <w:rFonts w:hint="eastAsia"/>
          <w:sz w:val="20"/>
          <w:szCs w:val="20"/>
        </w:rPr>
        <w:t>で、</w:t>
      </w:r>
      <w:r w:rsidR="002A15C7" w:rsidRPr="00F74EAC">
        <w:rPr>
          <w:rFonts w:hint="eastAsia"/>
          <w:sz w:val="20"/>
          <w:szCs w:val="20"/>
        </w:rPr>
        <w:t>設問を設定した</w:t>
      </w:r>
      <w:r w:rsidRPr="00F74EAC">
        <w:rPr>
          <w:rFonts w:hint="eastAsia"/>
          <w:sz w:val="20"/>
          <w:szCs w:val="20"/>
        </w:rPr>
        <w:t>平成</w:t>
      </w:r>
      <w:r w:rsidR="002A15C7" w:rsidRPr="00F74EAC">
        <w:rPr>
          <w:rFonts w:hint="eastAsia"/>
          <w:sz w:val="20"/>
          <w:szCs w:val="20"/>
        </w:rPr>
        <w:t>28年度の実態</w:t>
      </w:r>
      <w:r w:rsidRPr="00F74EAC">
        <w:rPr>
          <w:rFonts w:hint="eastAsia"/>
          <w:sz w:val="20"/>
          <w:szCs w:val="20"/>
        </w:rPr>
        <w:t>調査</w:t>
      </w:r>
      <w:r w:rsidR="002A15C7" w:rsidRPr="00F74EAC">
        <w:rPr>
          <w:rFonts w:hint="eastAsia"/>
          <w:sz w:val="20"/>
          <w:szCs w:val="20"/>
        </w:rPr>
        <w:t>結果からの向上</w:t>
      </w:r>
      <w:r w:rsidRPr="00F74EAC">
        <w:rPr>
          <w:rFonts w:hint="eastAsia"/>
          <w:sz w:val="20"/>
          <w:szCs w:val="20"/>
        </w:rPr>
        <w:t>をめざします。</w:t>
      </w:r>
    </w:p>
    <w:p w:rsidR="002A15C7" w:rsidRPr="00F74EAC" w:rsidRDefault="002A15C7" w:rsidP="001910B6">
      <w:pPr>
        <w:spacing w:line="300" w:lineRule="exact"/>
        <w:ind w:leftChars="250" w:left="940" w:hangingChars="200" w:hanging="373"/>
        <w:rPr>
          <w:sz w:val="20"/>
          <w:szCs w:val="20"/>
        </w:rPr>
      </w:pPr>
      <w:r w:rsidRPr="00F74EAC">
        <w:rPr>
          <w:rFonts w:hint="eastAsia"/>
          <w:sz w:val="20"/>
          <w:szCs w:val="20"/>
        </w:rPr>
        <w:t>※2</w:t>
      </w:r>
      <w:r w:rsidR="00FB75F3" w:rsidRPr="00F74EAC">
        <w:rPr>
          <w:rFonts w:hint="eastAsia"/>
          <w:sz w:val="20"/>
          <w:szCs w:val="20"/>
        </w:rPr>
        <w:t xml:space="preserve"> 平成30年度から実施する障がい者配慮促進事業等</w:t>
      </w:r>
      <w:r w:rsidRPr="00F74EAC">
        <w:rPr>
          <w:rFonts w:hint="eastAsia"/>
          <w:sz w:val="20"/>
          <w:szCs w:val="20"/>
        </w:rPr>
        <w:t>で</w:t>
      </w:r>
      <w:r w:rsidR="00EE773C" w:rsidRPr="00F74EAC">
        <w:rPr>
          <w:rFonts w:hint="eastAsia"/>
          <w:sz w:val="20"/>
          <w:szCs w:val="20"/>
        </w:rPr>
        <w:t>収集した好事例の情報提供</w:t>
      </w:r>
      <w:r w:rsidR="00FB75F3" w:rsidRPr="00F74EAC">
        <w:rPr>
          <w:rFonts w:hint="eastAsia"/>
          <w:sz w:val="20"/>
          <w:szCs w:val="20"/>
        </w:rPr>
        <w:t>件数で</w:t>
      </w:r>
      <w:r w:rsidRPr="00F74EAC">
        <w:rPr>
          <w:rFonts w:hint="eastAsia"/>
          <w:sz w:val="20"/>
          <w:szCs w:val="20"/>
        </w:rPr>
        <w:t>、平成35年度まで</w:t>
      </w:r>
      <w:r w:rsidR="00946A8B" w:rsidRPr="00F74EAC">
        <w:rPr>
          <w:rFonts w:hint="eastAsia"/>
          <w:sz w:val="20"/>
          <w:szCs w:val="20"/>
        </w:rPr>
        <w:t>に</w:t>
      </w:r>
      <w:r w:rsidRPr="00F74EAC">
        <w:rPr>
          <w:rFonts w:hint="eastAsia"/>
          <w:sz w:val="20"/>
          <w:szCs w:val="20"/>
        </w:rPr>
        <w:t>累計</w:t>
      </w:r>
      <w:r w:rsidR="00FB75F3" w:rsidRPr="00F74EAC">
        <w:rPr>
          <w:rFonts w:hint="eastAsia"/>
          <w:sz w:val="20"/>
          <w:szCs w:val="20"/>
        </w:rPr>
        <w:t>100件</w:t>
      </w:r>
      <w:r w:rsidR="008B2A9C" w:rsidRPr="00F74EAC">
        <w:rPr>
          <w:rFonts w:hint="eastAsia"/>
          <w:sz w:val="20"/>
          <w:szCs w:val="20"/>
        </w:rPr>
        <w:t>以上</w:t>
      </w:r>
      <w:r w:rsidR="00946A8B" w:rsidRPr="00F74EAC">
        <w:rPr>
          <w:rFonts w:hint="eastAsia"/>
          <w:sz w:val="20"/>
          <w:szCs w:val="20"/>
        </w:rPr>
        <w:t>をめざします</w:t>
      </w:r>
      <w:r w:rsidRPr="00F74EAC">
        <w:rPr>
          <w:rFonts w:hint="eastAsia"/>
          <w:sz w:val="20"/>
          <w:szCs w:val="20"/>
        </w:rPr>
        <w:t>。</w:t>
      </w:r>
    </w:p>
    <w:p w:rsidR="0031143C" w:rsidRPr="002A15C7" w:rsidRDefault="0031143C" w:rsidP="00F74EAC"/>
    <w:p w:rsidR="00CB3C94" w:rsidRPr="00927DE4" w:rsidRDefault="00F74EAC" w:rsidP="00D16FC7">
      <w:pPr>
        <w:pStyle w:val="42"/>
        <w:ind w:left="227"/>
      </w:pPr>
      <w:r>
        <w:br w:type="page"/>
      </w:r>
      <w:r w:rsidR="00CB3C94" w:rsidRPr="00927DE4">
        <w:rPr>
          <w:rFonts w:hint="eastAsia"/>
        </w:rPr>
        <w:lastRenderedPageBreak/>
        <w:t xml:space="preserve">　障がいのある人が自ら望む場所で生活するためのまちづくり</w:t>
      </w:r>
    </w:p>
    <w:p w:rsidR="00927DE4" w:rsidRDefault="00CB3C94" w:rsidP="00D16FC7">
      <w:pPr>
        <w:ind w:leftChars="250" w:left="567" w:firstLineChars="100" w:firstLine="227"/>
      </w:pPr>
      <w:r>
        <w:rPr>
          <w:rFonts w:hint="eastAsia"/>
        </w:rPr>
        <w:t>障がいのある人が、地域社会を形成するひとりの市民として、日常生活や社会生活をおくるためには、生活の場を自ら選択、決定するとともに、そこでの生活を持続していく必要があります。</w:t>
      </w:r>
    </w:p>
    <w:p w:rsidR="00927DE4" w:rsidRDefault="00946A8B" w:rsidP="00D16FC7">
      <w:pPr>
        <w:ind w:leftChars="250" w:left="567" w:firstLineChars="100" w:firstLine="227"/>
      </w:pPr>
      <w:r>
        <w:rPr>
          <w:rFonts w:hint="eastAsia"/>
        </w:rPr>
        <w:t>そのため、</w:t>
      </w:r>
      <w:r w:rsidR="00CB3C94">
        <w:rPr>
          <w:rFonts w:hint="eastAsia"/>
        </w:rPr>
        <w:t>相談支援体制の充実や障害福祉サービス、保健・医療サービスの提供など、生活に必要な支援に取り組みます。なお、障がいのある人の生活支援にあたっては、</w:t>
      </w:r>
      <w:r w:rsidR="00CB3C94" w:rsidRPr="00EE1A6C">
        <w:rPr>
          <w:rFonts w:hint="eastAsia"/>
        </w:rPr>
        <w:t>障がいの重度化や重複化</w:t>
      </w:r>
      <w:r w:rsidR="00CB3C94">
        <w:rPr>
          <w:rFonts w:hint="eastAsia"/>
        </w:rPr>
        <w:t>、障がいのある人とその家族の高齢化、</w:t>
      </w:r>
      <w:r w:rsidR="00A717E0">
        <w:rPr>
          <w:rFonts w:hint="eastAsia"/>
        </w:rPr>
        <w:t>親なき</w:t>
      </w:r>
      <w:r w:rsidR="00CB3C94">
        <w:rPr>
          <w:rFonts w:hint="eastAsia"/>
        </w:rPr>
        <w:t>後などを見据え、適切な対応に努めます。</w:t>
      </w:r>
    </w:p>
    <w:p w:rsidR="00CB3C94" w:rsidRDefault="00946A8B" w:rsidP="00D16FC7">
      <w:pPr>
        <w:spacing w:afterLines="20" w:after="84"/>
        <w:ind w:leftChars="250" w:left="567" w:firstLineChars="100" w:firstLine="227"/>
      </w:pPr>
      <w:r>
        <w:rPr>
          <w:rFonts w:hint="eastAsia"/>
        </w:rPr>
        <w:t>また、</w:t>
      </w:r>
      <w:r w:rsidR="00F14B80">
        <w:rPr>
          <w:rFonts w:hint="eastAsia"/>
        </w:rPr>
        <w:t>地震や</w:t>
      </w:r>
      <w:r w:rsidR="00E508D3">
        <w:rPr>
          <w:rFonts w:hint="eastAsia"/>
        </w:rPr>
        <w:t>集中豪雨による大規模災害の発生などにより、防災に対する意識が高まっていることから、障がいのある人を災害から守る取り組みを一層推進するとともに、犯罪や事故などからも守る取り組みを推進します。</w:t>
      </w:r>
      <w:r w:rsidR="00721348">
        <w:rPr>
          <w:rFonts w:hint="eastAsia"/>
        </w:rPr>
        <w:t>なお、身近な地域におけるこれらの取り組みを円滑にするため、地域における</w:t>
      </w:r>
      <w:r w:rsidR="00721348" w:rsidRPr="00721348">
        <w:rPr>
          <w:rFonts w:hint="eastAsia"/>
        </w:rPr>
        <w:t>障がい</w:t>
      </w:r>
      <w:r w:rsidR="00E32E36" w:rsidRPr="00E32E36">
        <w:rPr>
          <w:rFonts w:hint="eastAsia"/>
        </w:rPr>
        <w:t>や障がいのある人</w:t>
      </w:r>
      <w:r w:rsidR="00E32E36">
        <w:rPr>
          <w:rFonts w:hint="eastAsia"/>
        </w:rPr>
        <w:t>に対する理解と</w:t>
      </w:r>
      <w:r w:rsidR="00721348" w:rsidRPr="00721348">
        <w:rPr>
          <w:rFonts w:hint="eastAsia"/>
        </w:rPr>
        <w:t>配慮の促進</w:t>
      </w:r>
      <w:r w:rsidR="004F0619">
        <w:rPr>
          <w:rFonts w:hint="eastAsia"/>
        </w:rPr>
        <w:t>に努め</w:t>
      </w:r>
      <w:r w:rsidR="00721348">
        <w:rPr>
          <w:rFonts w:hint="eastAsia"/>
        </w:rPr>
        <w:t>ます。</w:t>
      </w:r>
    </w:p>
    <w:tbl>
      <w:tblPr>
        <w:tblW w:w="0" w:type="auto"/>
        <w:tblInd w:w="68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4A0" w:firstRow="1" w:lastRow="0" w:firstColumn="1" w:lastColumn="0" w:noHBand="0" w:noVBand="1"/>
      </w:tblPr>
      <w:tblGrid>
        <w:gridCol w:w="2632"/>
        <w:gridCol w:w="2228"/>
        <w:gridCol w:w="3648"/>
      </w:tblGrid>
      <w:tr w:rsidR="00337A06" w:rsidRPr="00D16FC7" w:rsidTr="00D16FC7">
        <w:trPr>
          <w:trHeight w:val="397"/>
        </w:trPr>
        <w:tc>
          <w:tcPr>
            <w:tcW w:w="2632" w:type="dxa"/>
            <w:tcBorders>
              <w:top w:val="single" w:sz="6" w:space="0" w:color="auto"/>
              <w:bottom w:val="single" w:sz="6" w:space="0" w:color="auto"/>
            </w:tcBorders>
            <w:shd w:val="clear" w:color="auto" w:fill="auto"/>
            <w:vAlign w:val="center"/>
          </w:tcPr>
          <w:p w:rsidR="00CB3C94" w:rsidRPr="00D16FC7" w:rsidRDefault="00CB3C94" w:rsidP="00D16FC7">
            <w:pPr>
              <w:spacing w:line="300" w:lineRule="exact"/>
              <w:jc w:val="center"/>
              <w:rPr>
                <w:rFonts w:hAnsi="ＭＳ 明朝"/>
                <w:sz w:val="20"/>
                <w:szCs w:val="20"/>
              </w:rPr>
            </w:pPr>
            <w:r w:rsidRPr="00D16FC7">
              <w:rPr>
                <w:rFonts w:hAnsi="ＭＳ 明朝" w:hint="eastAsia"/>
                <w:sz w:val="20"/>
                <w:szCs w:val="20"/>
              </w:rPr>
              <w:t>指</w:t>
            </w:r>
            <w:r w:rsidR="00CF5C06" w:rsidRPr="00D16FC7">
              <w:rPr>
                <w:rFonts w:hAnsi="ＭＳ 明朝" w:hint="eastAsia"/>
                <w:sz w:val="20"/>
                <w:szCs w:val="20"/>
              </w:rPr>
              <w:t xml:space="preserve">　　</w:t>
            </w:r>
            <w:r w:rsidRPr="00D16FC7">
              <w:rPr>
                <w:rFonts w:hAnsi="ＭＳ 明朝" w:hint="eastAsia"/>
                <w:sz w:val="20"/>
                <w:szCs w:val="20"/>
              </w:rPr>
              <w:t>標</w:t>
            </w:r>
          </w:p>
        </w:tc>
        <w:tc>
          <w:tcPr>
            <w:tcW w:w="2228" w:type="dxa"/>
            <w:tcBorders>
              <w:top w:val="single" w:sz="6" w:space="0" w:color="auto"/>
              <w:bottom w:val="single" w:sz="6" w:space="0" w:color="auto"/>
            </w:tcBorders>
            <w:shd w:val="clear" w:color="auto" w:fill="auto"/>
            <w:vAlign w:val="center"/>
          </w:tcPr>
          <w:p w:rsidR="00CB3C94" w:rsidRPr="00D16FC7" w:rsidRDefault="00CB3C94" w:rsidP="00D16FC7">
            <w:pPr>
              <w:spacing w:line="300" w:lineRule="exact"/>
              <w:jc w:val="center"/>
              <w:rPr>
                <w:rFonts w:hAnsi="ＭＳ 明朝"/>
                <w:sz w:val="20"/>
                <w:szCs w:val="20"/>
              </w:rPr>
            </w:pPr>
            <w:r w:rsidRPr="00D16FC7">
              <w:rPr>
                <w:rFonts w:hAnsi="ＭＳ 明朝" w:hint="eastAsia"/>
                <w:sz w:val="20"/>
                <w:szCs w:val="20"/>
              </w:rPr>
              <w:t>現状（平成</w:t>
            </w:r>
            <w:r w:rsidR="00946A8B" w:rsidRPr="00D16FC7">
              <w:rPr>
                <w:rFonts w:hAnsi="ＭＳ 明朝" w:hint="eastAsia"/>
                <w:sz w:val="20"/>
                <w:szCs w:val="20"/>
              </w:rPr>
              <w:t>28</w:t>
            </w:r>
            <w:r w:rsidRPr="00D16FC7">
              <w:rPr>
                <w:rFonts w:hAnsi="ＭＳ 明朝" w:hint="eastAsia"/>
                <w:sz w:val="20"/>
                <w:szCs w:val="20"/>
              </w:rPr>
              <w:t>年度）</w:t>
            </w:r>
          </w:p>
        </w:tc>
        <w:tc>
          <w:tcPr>
            <w:tcW w:w="3648" w:type="dxa"/>
            <w:tcBorders>
              <w:top w:val="single" w:sz="6" w:space="0" w:color="auto"/>
              <w:bottom w:val="single" w:sz="6" w:space="0" w:color="auto"/>
            </w:tcBorders>
            <w:shd w:val="clear" w:color="auto" w:fill="auto"/>
            <w:vAlign w:val="center"/>
          </w:tcPr>
          <w:p w:rsidR="00CB3C94" w:rsidRPr="00D16FC7" w:rsidRDefault="00CB3C94" w:rsidP="00D16FC7">
            <w:pPr>
              <w:spacing w:line="300" w:lineRule="exact"/>
              <w:jc w:val="center"/>
              <w:rPr>
                <w:rFonts w:hAnsi="ＭＳ 明朝"/>
                <w:sz w:val="20"/>
                <w:szCs w:val="20"/>
              </w:rPr>
            </w:pPr>
            <w:r w:rsidRPr="00D16FC7">
              <w:rPr>
                <w:rFonts w:hAnsi="ＭＳ 明朝" w:hint="eastAsia"/>
                <w:sz w:val="20"/>
                <w:szCs w:val="20"/>
              </w:rPr>
              <w:t>目標（平成</w:t>
            </w:r>
            <w:r w:rsidR="00566199" w:rsidRPr="00D16FC7">
              <w:rPr>
                <w:rFonts w:hAnsi="ＭＳ 明朝" w:hint="eastAsia"/>
                <w:sz w:val="20"/>
                <w:szCs w:val="20"/>
              </w:rPr>
              <w:t>35</w:t>
            </w:r>
            <w:r w:rsidRPr="00D16FC7">
              <w:rPr>
                <w:rFonts w:hAnsi="ＭＳ 明朝" w:hint="eastAsia"/>
                <w:sz w:val="20"/>
                <w:szCs w:val="20"/>
              </w:rPr>
              <w:t>年度）</w:t>
            </w:r>
          </w:p>
        </w:tc>
      </w:tr>
      <w:tr w:rsidR="00337A06" w:rsidRPr="00D16FC7" w:rsidTr="00D16FC7">
        <w:trPr>
          <w:trHeight w:val="737"/>
        </w:trPr>
        <w:tc>
          <w:tcPr>
            <w:tcW w:w="2632" w:type="dxa"/>
            <w:tcBorders>
              <w:top w:val="single" w:sz="6" w:space="0" w:color="auto"/>
            </w:tcBorders>
            <w:shd w:val="clear" w:color="auto" w:fill="auto"/>
            <w:vAlign w:val="center"/>
          </w:tcPr>
          <w:p w:rsidR="00CB3C94" w:rsidRPr="00D16FC7" w:rsidRDefault="00CB3C94" w:rsidP="00D16FC7">
            <w:pPr>
              <w:spacing w:line="300" w:lineRule="exact"/>
              <w:rPr>
                <w:rFonts w:hAnsi="ＭＳ 明朝"/>
                <w:sz w:val="20"/>
                <w:szCs w:val="20"/>
              </w:rPr>
            </w:pPr>
            <w:r w:rsidRPr="00D16FC7">
              <w:rPr>
                <w:rFonts w:hAnsi="ＭＳ 明朝" w:hint="eastAsia"/>
                <w:sz w:val="20"/>
                <w:szCs w:val="20"/>
              </w:rPr>
              <w:t>生活に満足している障がいのある人の割合</w:t>
            </w:r>
            <w:r w:rsidR="00946A8B" w:rsidRPr="00D16FC7">
              <w:rPr>
                <w:rFonts w:hAnsi="ＭＳ 明朝" w:hint="eastAsia"/>
                <w:kern w:val="0"/>
                <w:sz w:val="20"/>
                <w:szCs w:val="20"/>
              </w:rPr>
              <w:t>※1</w:t>
            </w:r>
          </w:p>
        </w:tc>
        <w:tc>
          <w:tcPr>
            <w:tcW w:w="2228" w:type="dxa"/>
            <w:tcBorders>
              <w:top w:val="single" w:sz="6" w:space="0" w:color="auto"/>
            </w:tcBorders>
            <w:shd w:val="clear" w:color="auto" w:fill="auto"/>
            <w:vAlign w:val="center"/>
          </w:tcPr>
          <w:p w:rsidR="00CB3C94" w:rsidRPr="00D16FC7" w:rsidRDefault="00946A8B" w:rsidP="00D16FC7">
            <w:pPr>
              <w:spacing w:line="300" w:lineRule="exact"/>
              <w:jc w:val="center"/>
              <w:rPr>
                <w:rFonts w:hAnsi="ＭＳ 明朝"/>
                <w:sz w:val="20"/>
                <w:szCs w:val="20"/>
              </w:rPr>
            </w:pPr>
            <w:r w:rsidRPr="00D16FC7">
              <w:rPr>
                <w:rFonts w:hAnsi="ＭＳ 明朝" w:hint="eastAsia"/>
                <w:sz w:val="20"/>
                <w:szCs w:val="20"/>
              </w:rPr>
              <w:t>66.9％</w:t>
            </w:r>
          </w:p>
        </w:tc>
        <w:tc>
          <w:tcPr>
            <w:tcW w:w="3648" w:type="dxa"/>
            <w:tcBorders>
              <w:top w:val="single" w:sz="6" w:space="0" w:color="auto"/>
            </w:tcBorders>
            <w:shd w:val="clear" w:color="auto" w:fill="auto"/>
            <w:vAlign w:val="center"/>
          </w:tcPr>
          <w:p w:rsidR="00CB3C94" w:rsidRPr="00D16FC7" w:rsidRDefault="008B2A9C" w:rsidP="00D16FC7">
            <w:pPr>
              <w:spacing w:line="300" w:lineRule="exact"/>
              <w:rPr>
                <w:rFonts w:hAnsi="ＭＳ 明朝"/>
                <w:sz w:val="20"/>
                <w:szCs w:val="20"/>
              </w:rPr>
            </w:pPr>
            <w:r w:rsidRPr="00D16FC7">
              <w:rPr>
                <w:rFonts w:hAnsi="ＭＳ 明朝" w:hint="eastAsia"/>
                <w:sz w:val="20"/>
                <w:szCs w:val="20"/>
              </w:rPr>
              <w:t>市民意識調査</w:t>
            </w:r>
            <w:r w:rsidR="00CB3C94" w:rsidRPr="00D16FC7">
              <w:rPr>
                <w:rFonts w:hAnsi="ＭＳ 明朝" w:hint="eastAsia"/>
                <w:sz w:val="20"/>
                <w:szCs w:val="20"/>
              </w:rPr>
              <w:t>における生活に満足している人の割合</w:t>
            </w:r>
            <w:r w:rsidRPr="00D16FC7">
              <w:rPr>
                <w:rFonts w:hAnsi="ＭＳ 明朝" w:hint="eastAsia"/>
                <w:sz w:val="20"/>
                <w:szCs w:val="20"/>
              </w:rPr>
              <w:t>と同程度</w:t>
            </w:r>
            <w:r w:rsidR="00B87E90" w:rsidRPr="00D16FC7">
              <w:rPr>
                <w:rFonts w:hAnsi="ＭＳ 明朝" w:hint="eastAsia"/>
                <w:sz w:val="20"/>
                <w:szCs w:val="20"/>
              </w:rPr>
              <w:t>以上</w:t>
            </w:r>
          </w:p>
        </w:tc>
      </w:tr>
      <w:tr w:rsidR="00946A8B" w:rsidRPr="00D16FC7" w:rsidTr="00D16FC7">
        <w:trPr>
          <w:trHeight w:val="737"/>
        </w:trPr>
        <w:tc>
          <w:tcPr>
            <w:tcW w:w="2632" w:type="dxa"/>
            <w:shd w:val="clear" w:color="auto" w:fill="auto"/>
            <w:vAlign w:val="center"/>
          </w:tcPr>
          <w:p w:rsidR="00946A8B" w:rsidRPr="00D16FC7" w:rsidRDefault="00927DE4" w:rsidP="00D16FC7">
            <w:pPr>
              <w:spacing w:line="300" w:lineRule="exact"/>
              <w:rPr>
                <w:rFonts w:hAnsi="ＭＳ 明朝"/>
                <w:sz w:val="20"/>
                <w:szCs w:val="20"/>
              </w:rPr>
            </w:pPr>
            <w:r w:rsidRPr="00D16FC7">
              <w:rPr>
                <w:rFonts w:hAnsi="ＭＳ 明朝" w:hint="eastAsia"/>
                <w:sz w:val="20"/>
                <w:szCs w:val="20"/>
              </w:rPr>
              <w:t>地域に向けた啓発</w:t>
            </w:r>
            <w:r w:rsidR="00FB75F3" w:rsidRPr="00D16FC7">
              <w:rPr>
                <w:rFonts w:hAnsi="ＭＳ 明朝" w:hint="eastAsia"/>
                <w:sz w:val="20"/>
                <w:szCs w:val="20"/>
              </w:rPr>
              <w:t>活動への参加者数</w:t>
            </w:r>
            <w:r w:rsidR="00FB75F3" w:rsidRPr="00D16FC7">
              <w:rPr>
                <w:rFonts w:hAnsi="ＭＳ 明朝" w:hint="eastAsia"/>
                <w:kern w:val="0"/>
                <w:sz w:val="20"/>
                <w:szCs w:val="20"/>
              </w:rPr>
              <w:t>※</w:t>
            </w:r>
            <w:r w:rsidR="00721348" w:rsidRPr="00D16FC7">
              <w:rPr>
                <w:rFonts w:hAnsi="ＭＳ 明朝" w:hint="eastAsia"/>
                <w:kern w:val="0"/>
                <w:sz w:val="20"/>
                <w:szCs w:val="20"/>
              </w:rPr>
              <w:t>2</w:t>
            </w:r>
          </w:p>
        </w:tc>
        <w:tc>
          <w:tcPr>
            <w:tcW w:w="2228" w:type="dxa"/>
            <w:shd w:val="clear" w:color="auto" w:fill="auto"/>
            <w:vAlign w:val="center"/>
          </w:tcPr>
          <w:p w:rsidR="00946A8B" w:rsidRPr="00D16FC7" w:rsidRDefault="00721348" w:rsidP="00D16FC7">
            <w:pPr>
              <w:spacing w:line="300" w:lineRule="exact"/>
              <w:jc w:val="center"/>
              <w:rPr>
                <w:rFonts w:hAnsi="ＭＳ 明朝"/>
                <w:sz w:val="20"/>
                <w:szCs w:val="20"/>
              </w:rPr>
            </w:pPr>
            <w:r w:rsidRPr="00D16FC7">
              <w:rPr>
                <w:rFonts w:hAnsi="ＭＳ 明朝" w:hint="eastAsia"/>
                <w:sz w:val="20"/>
                <w:szCs w:val="20"/>
              </w:rPr>
              <w:t>－</w:t>
            </w:r>
          </w:p>
        </w:tc>
        <w:tc>
          <w:tcPr>
            <w:tcW w:w="3648" w:type="dxa"/>
            <w:shd w:val="clear" w:color="auto" w:fill="auto"/>
            <w:vAlign w:val="center"/>
          </w:tcPr>
          <w:p w:rsidR="00946A8B" w:rsidRPr="00D16FC7" w:rsidRDefault="00721348" w:rsidP="00D16FC7">
            <w:pPr>
              <w:spacing w:line="300" w:lineRule="exact"/>
              <w:jc w:val="center"/>
              <w:rPr>
                <w:rFonts w:hAnsi="ＭＳ 明朝"/>
                <w:sz w:val="20"/>
                <w:szCs w:val="20"/>
              </w:rPr>
            </w:pPr>
            <w:r w:rsidRPr="00D16FC7">
              <w:rPr>
                <w:rFonts w:hAnsi="ＭＳ 明朝" w:hint="eastAsia"/>
                <w:sz w:val="20"/>
                <w:szCs w:val="20"/>
              </w:rPr>
              <w:t>10,000人</w:t>
            </w:r>
            <w:r w:rsidR="008B2A9C" w:rsidRPr="00D16FC7">
              <w:rPr>
                <w:rFonts w:hAnsi="ＭＳ 明朝" w:hint="eastAsia"/>
                <w:sz w:val="20"/>
                <w:szCs w:val="20"/>
              </w:rPr>
              <w:t>以上</w:t>
            </w:r>
          </w:p>
        </w:tc>
      </w:tr>
    </w:tbl>
    <w:p w:rsidR="00946A8B" w:rsidRPr="007066D3" w:rsidRDefault="00946A8B" w:rsidP="00AA7D46">
      <w:pPr>
        <w:spacing w:before="80" w:line="300" w:lineRule="exact"/>
        <w:ind w:leftChars="250" w:left="940" w:hangingChars="200" w:hanging="373"/>
        <w:rPr>
          <w:sz w:val="20"/>
          <w:szCs w:val="20"/>
        </w:rPr>
      </w:pPr>
      <w:r w:rsidRPr="007066D3">
        <w:rPr>
          <w:rFonts w:hint="eastAsia"/>
          <w:sz w:val="20"/>
          <w:szCs w:val="20"/>
        </w:rPr>
        <w:t>※1 障がいのある人を対象に実施</w:t>
      </w:r>
      <w:r w:rsidR="00AE2E02">
        <w:rPr>
          <w:rFonts w:hint="eastAsia"/>
          <w:sz w:val="20"/>
          <w:szCs w:val="20"/>
        </w:rPr>
        <w:t>する</w:t>
      </w:r>
      <w:r w:rsidR="00192CC6" w:rsidRPr="007066D3">
        <w:rPr>
          <w:rFonts w:hint="eastAsia"/>
          <w:sz w:val="20"/>
          <w:szCs w:val="20"/>
        </w:rPr>
        <w:t>実態</w:t>
      </w:r>
      <w:r w:rsidRPr="007066D3">
        <w:rPr>
          <w:rFonts w:hint="eastAsia"/>
          <w:sz w:val="20"/>
          <w:szCs w:val="20"/>
        </w:rPr>
        <w:t>調査において、</w:t>
      </w:r>
      <w:r w:rsidR="00FB75F3" w:rsidRPr="007066D3">
        <w:rPr>
          <w:rFonts w:hint="eastAsia"/>
          <w:sz w:val="20"/>
          <w:szCs w:val="20"/>
        </w:rPr>
        <w:t>「満足している」「どちらかといえば満足している」と回答した人の合計の割合で、市民すべてを対象に毎年度実施する市民意識調査（岐阜市）の結果</w:t>
      </w:r>
      <w:r w:rsidRPr="007066D3">
        <w:rPr>
          <w:rFonts w:hint="eastAsia"/>
          <w:sz w:val="20"/>
          <w:szCs w:val="20"/>
        </w:rPr>
        <w:t>を</w:t>
      </w:r>
      <w:r w:rsidR="00FB75F3" w:rsidRPr="007066D3">
        <w:rPr>
          <w:rFonts w:hint="eastAsia"/>
          <w:sz w:val="20"/>
          <w:szCs w:val="20"/>
        </w:rPr>
        <w:t>上回ることを</w:t>
      </w:r>
      <w:r w:rsidRPr="007066D3">
        <w:rPr>
          <w:rFonts w:hint="eastAsia"/>
          <w:sz w:val="20"/>
          <w:szCs w:val="20"/>
        </w:rPr>
        <w:t>めざします。</w:t>
      </w:r>
    </w:p>
    <w:p w:rsidR="004A27DF" w:rsidRPr="007066D3" w:rsidRDefault="004A27DF" w:rsidP="00AA7D46">
      <w:pPr>
        <w:spacing w:line="300" w:lineRule="exact"/>
        <w:ind w:leftChars="250" w:left="940" w:hangingChars="200" w:hanging="373"/>
        <w:rPr>
          <w:sz w:val="20"/>
          <w:szCs w:val="20"/>
        </w:rPr>
      </w:pPr>
      <w:r w:rsidRPr="007066D3">
        <w:rPr>
          <w:rFonts w:hint="eastAsia"/>
          <w:sz w:val="20"/>
          <w:szCs w:val="20"/>
        </w:rPr>
        <w:t>※2 平成28年度から実施している障がい者理解啓発推進事業等で実施した講演会等への参加者数で、平成35年度までに累計10,000人以上をめざします。</w:t>
      </w:r>
    </w:p>
    <w:p w:rsidR="0031143C" w:rsidRDefault="0031143C" w:rsidP="007066D3"/>
    <w:p w:rsidR="00CB3C94" w:rsidRPr="00927DE4" w:rsidRDefault="007066D3" w:rsidP="007066D3">
      <w:pPr>
        <w:pStyle w:val="42"/>
        <w:ind w:left="227"/>
      </w:pPr>
      <w:r>
        <w:br w:type="page"/>
      </w:r>
      <w:r w:rsidR="00CB3C94" w:rsidRPr="00927DE4">
        <w:rPr>
          <w:rFonts w:hint="eastAsia"/>
        </w:rPr>
        <w:lastRenderedPageBreak/>
        <w:t xml:space="preserve">　障がいのある人が働きやすいまちづくり</w:t>
      </w:r>
    </w:p>
    <w:p w:rsidR="00927DE4" w:rsidRDefault="00CB3C94" w:rsidP="007066D3">
      <w:pPr>
        <w:ind w:leftChars="250" w:left="567" w:firstLineChars="100" w:firstLine="227"/>
      </w:pPr>
      <w:r>
        <w:rPr>
          <w:rFonts w:hint="eastAsia"/>
        </w:rPr>
        <w:t>障がいのある人</w:t>
      </w:r>
      <w:r w:rsidR="00927DE4">
        <w:rPr>
          <w:rFonts w:hint="eastAsia"/>
        </w:rPr>
        <w:t>が、自ら選択した生活の場所で自立した生活をおくるためには、就労が</w:t>
      </w:r>
      <w:r>
        <w:rPr>
          <w:rFonts w:hint="eastAsia"/>
        </w:rPr>
        <w:t>重要となります。</w:t>
      </w:r>
    </w:p>
    <w:p w:rsidR="00CB3C94" w:rsidRDefault="00CB3C94" w:rsidP="007066D3">
      <w:pPr>
        <w:spacing w:afterLines="20" w:after="84"/>
        <w:ind w:leftChars="250" w:left="567" w:rightChars="-4" w:right="-9" w:firstLineChars="100" w:firstLine="227"/>
      </w:pPr>
      <w:r>
        <w:rPr>
          <w:rFonts w:hint="eastAsia"/>
        </w:rPr>
        <w:t>そのため、障がいの</w:t>
      </w:r>
      <w:r w:rsidR="00927DE4">
        <w:rPr>
          <w:rFonts w:hint="eastAsia"/>
        </w:rPr>
        <w:t>ある人の働く意欲の醸成を図るとともに、一般就労や福祉的就労の</w:t>
      </w:r>
      <w:r>
        <w:rPr>
          <w:rFonts w:hint="eastAsia"/>
        </w:rPr>
        <w:t>機会の確保</w:t>
      </w:r>
      <w:r w:rsidR="008B2A9C">
        <w:rPr>
          <w:rFonts w:hint="eastAsia"/>
        </w:rPr>
        <w:t>や工賃の向上など</w:t>
      </w:r>
      <w:r w:rsidR="005D6489">
        <w:rPr>
          <w:rFonts w:hint="eastAsia"/>
        </w:rPr>
        <w:t>よる就労定着</w:t>
      </w:r>
      <w:r>
        <w:rPr>
          <w:rFonts w:hint="eastAsia"/>
        </w:rPr>
        <w:t>に取り組みます。なお、障がいのある人の一般就労</w:t>
      </w:r>
      <w:r w:rsidR="00721348">
        <w:rPr>
          <w:rFonts w:hint="eastAsia"/>
        </w:rPr>
        <w:t>を円滑にするため、職場</w:t>
      </w:r>
      <w:r w:rsidR="00721348" w:rsidRPr="00721348">
        <w:rPr>
          <w:rFonts w:hint="eastAsia"/>
        </w:rPr>
        <w:t>における</w:t>
      </w:r>
      <w:r w:rsidR="00721348">
        <w:rPr>
          <w:rFonts w:hint="eastAsia"/>
        </w:rPr>
        <w:t>障がい</w:t>
      </w:r>
      <w:r w:rsidR="00E32E36" w:rsidRPr="00E32E36">
        <w:rPr>
          <w:rFonts w:hint="eastAsia"/>
        </w:rPr>
        <w:t>や障がいのある人</w:t>
      </w:r>
      <w:r w:rsidR="00E32E36">
        <w:rPr>
          <w:rFonts w:hint="eastAsia"/>
        </w:rPr>
        <w:t>に対する理解と</w:t>
      </w:r>
      <w:r w:rsidR="004F0619">
        <w:rPr>
          <w:rFonts w:hint="eastAsia"/>
        </w:rPr>
        <w:t>配慮の促進に努める</w:t>
      </w:r>
      <w:r w:rsidR="00721348">
        <w:rPr>
          <w:rFonts w:hint="eastAsia"/>
        </w:rPr>
        <w:t>など</w:t>
      </w:r>
      <w:r w:rsidR="004F0619">
        <w:rPr>
          <w:rFonts w:hint="eastAsia"/>
        </w:rPr>
        <w:t>、雇用機会の拡大や職場環境の改善を図り</w:t>
      </w:r>
      <w:r>
        <w:rPr>
          <w:rFonts w:hint="eastAsia"/>
        </w:rPr>
        <w:t>ます。</w:t>
      </w:r>
    </w:p>
    <w:tbl>
      <w:tblPr>
        <w:tblW w:w="0" w:type="auto"/>
        <w:tblInd w:w="68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ook w:val="04A0" w:firstRow="1" w:lastRow="0" w:firstColumn="1" w:lastColumn="0" w:noHBand="0" w:noVBand="1"/>
      </w:tblPr>
      <w:tblGrid>
        <w:gridCol w:w="2836"/>
        <w:gridCol w:w="2836"/>
        <w:gridCol w:w="2836"/>
      </w:tblGrid>
      <w:tr w:rsidR="00CB3C94" w:rsidRPr="007066D3" w:rsidTr="007066D3">
        <w:trPr>
          <w:trHeight w:val="397"/>
        </w:trPr>
        <w:tc>
          <w:tcPr>
            <w:tcW w:w="2836" w:type="dxa"/>
            <w:tcBorders>
              <w:top w:val="single" w:sz="6" w:space="0" w:color="auto"/>
              <w:bottom w:val="single" w:sz="6" w:space="0" w:color="auto"/>
            </w:tcBorders>
            <w:shd w:val="clear" w:color="auto" w:fill="auto"/>
            <w:vAlign w:val="center"/>
          </w:tcPr>
          <w:p w:rsidR="00CB3C94" w:rsidRPr="007066D3" w:rsidRDefault="00CB3C94" w:rsidP="007066D3">
            <w:pPr>
              <w:spacing w:line="300" w:lineRule="exact"/>
              <w:jc w:val="center"/>
              <w:rPr>
                <w:rFonts w:hAnsi="ＭＳ 明朝"/>
                <w:sz w:val="20"/>
                <w:szCs w:val="20"/>
              </w:rPr>
            </w:pPr>
            <w:r w:rsidRPr="007066D3">
              <w:rPr>
                <w:rFonts w:hAnsi="ＭＳ 明朝" w:hint="eastAsia"/>
                <w:sz w:val="20"/>
                <w:szCs w:val="20"/>
              </w:rPr>
              <w:t>指</w:t>
            </w:r>
            <w:r w:rsidR="003429B9" w:rsidRPr="007066D3">
              <w:rPr>
                <w:rFonts w:hAnsi="ＭＳ 明朝" w:hint="eastAsia"/>
                <w:sz w:val="20"/>
                <w:szCs w:val="20"/>
              </w:rPr>
              <w:t xml:space="preserve">　　　</w:t>
            </w:r>
            <w:r w:rsidRPr="007066D3">
              <w:rPr>
                <w:rFonts w:hAnsi="ＭＳ 明朝" w:hint="eastAsia"/>
                <w:sz w:val="20"/>
                <w:szCs w:val="20"/>
              </w:rPr>
              <w:t>標</w:t>
            </w:r>
          </w:p>
        </w:tc>
        <w:tc>
          <w:tcPr>
            <w:tcW w:w="2836" w:type="dxa"/>
            <w:tcBorders>
              <w:top w:val="single" w:sz="6" w:space="0" w:color="auto"/>
              <w:bottom w:val="single" w:sz="6" w:space="0" w:color="auto"/>
            </w:tcBorders>
            <w:shd w:val="clear" w:color="auto" w:fill="auto"/>
            <w:vAlign w:val="center"/>
          </w:tcPr>
          <w:p w:rsidR="00CB3C94" w:rsidRPr="007066D3" w:rsidRDefault="00CB3C94" w:rsidP="007066D3">
            <w:pPr>
              <w:spacing w:line="300" w:lineRule="exact"/>
              <w:jc w:val="center"/>
              <w:rPr>
                <w:rFonts w:hAnsi="ＭＳ 明朝"/>
                <w:sz w:val="20"/>
                <w:szCs w:val="20"/>
              </w:rPr>
            </w:pPr>
            <w:r w:rsidRPr="007066D3">
              <w:rPr>
                <w:rFonts w:hAnsi="ＭＳ 明朝" w:hint="eastAsia"/>
                <w:sz w:val="20"/>
                <w:szCs w:val="20"/>
              </w:rPr>
              <w:t>現状（平成</w:t>
            </w:r>
            <w:r w:rsidR="00E64566" w:rsidRPr="007066D3">
              <w:rPr>
                <w:rFonts w:hAnsi="ＭＳ 明朝" w:hint="eastAsia"/>
                <w:sz w:val="20"/>
                <w:szCs w:val="20"/>
              </w:rPr>
              <w:t>28</w:t>
            </w:r>
            <w:r w:rsidRPr="007066D3">
              <w:rPr>
                <w:rFonts w:hAnsi="ＭＳ 明朝" w:hint="eastAsia"/>
                <w:sz w:val="20"/>
                <w:szCs w:val="20"/>
              </w:rPr>
              <w:t>年度）</w:t>
            </w:r>
          </w:p>
        </w:tc>
        <w:tc>
          <w:tcPr>
            <w:tcW w:w="2836" w:type="dxa"/>
            <w:tcBorders>
              <w:top w:val="single" w:sz="6" w:space="0" w:color="auto"/>
              <w:bottom w:val="single" w:sz="6" w:space="0" w:color="auto"/>
            </w:tcBorders>
            <w:shd w:val="clear" w:color="auto" w:fill="auto"/>
            <w:vAlign w:val="center"/>
          </w:tcPr>
          <w:p w:rsidR="00CB3C94" w:rsidRPr="007066D3" w:rsidRDefault="00CB3C94" w:rsidP="007066D3">
            <w:pPr>
              <w:spacing w:line="300" w:lineRule="exact"/>
              <w:jc w:val="center"/>
              <w:rPr>
                <w:rFonts w:hAnsi="ＭＳ 明朝"/>
                <w:sz w:val="20"/>
                <w:szCs w:val="20"/>
              </w:rPr>
            </w:pPr>
            <w:r w:rsidRPr="007066D3">
              <w:rPr>
                <w:rFonts w:hAnsi="ＭＳ 明朝" w:hint="eastAsia"/>
                <w:sz w:val="20"/>
                <w:szCs w:val="20"/>
              </w:rPr>
              <w:t>目標（平成</w:t>
            </w:r>
            <w:r w:rsidR="00566199" w:rsidRPr="007066D3">
              <w:rPr>
                <w:rFonts w:hAnsi="ＭＳ 明朝" w:hint="eastAsia"/>
                <w:sz w:val="20"/>
                <w:szCs w:val="20"/>
              </w:rPr>
              <w:t>35</w:t>
            </w:r>
            <w:r w:rsidRPr="007066D3">
              <w:rPr>
                <w:rFonts w:hAnsi="ＭＳ 明朝" w:hint="eastAsia"/>
                <w:sz w:val="20"/>
                <w:szCs w:val="20"/>
              </w:rPr>
              <w:t>年度）</w:t>
            </w:r>
          </w:p>
        </w:tc>
      </w:tr>
      <w:tr w:rsidR="00CB3C94" w:rsidRPr="007066D3" w:rsidTr="007066D3">
        <w:trPr>
          <w:trHeight w:val="397"/>
        </w:trPr>
        <w:tc>
          <w:tcPr>
            <w:tcW w:w="2836" w:type="dxa"/>
            <w:tcBorders>
              <w:top w:val="single" w:sz="6" w:space="0" w:color="auto"/>
            </w:tcBorders>
            <w:shd w:val="clear" w:color="auto" w:fill="auto"/>
            <w:vAlign w:val="center"/>
          </w:tcPr>
          <w:p w:rsidR="00CB3C94" w:rsidRPr="007066D3" w:rsidRDefault="00721348" w:rsidP="007066D3">
            <w:pPr>
              <w:spacing w:line="300" w:lineRule="exact"/>
              <w:rPr>
                <w:rFonts w:hAnsi="ＭＳ 明朝"/>
                <w:sz w:val="20"/>
                <w:szCs w:val="20"/>
              </w:rPr>
            </w:pPr>
            <w:r w:rsidRPr="007066D3">
              <w:rPr>
                <w:rFonts w:hAnsi="ＭＳ 明朝" w:hint="eastAsia"/>
                <w:sz w:val="20"/>
                <w:szCs w:val="20"/>
              </w:rPr>
              <w:t>障</w:t>
            </w:r>
            <w:r w:rsidR="00566199" w:rsidRPr="007066D3">
              <w:rPr>
                <w:rFonts w:hAnsi="ＭＳ 明朝" w:hint="eastAsia"/>
                <w:sz w:val="20"/>
                <w:szCs w:val="20"/>
              </w:rPr>
              <w:t>害</w:t>
            </w:r>
            <w:r w:rsidRPr="007066D3">
              <w:rPr>
                <w:rFonts w:hAnsi="ＭＳ 明朝" w:hint="eastAsia"/>
                <w:sz w:val="20"/>
                <w:szCs w:val="20"/>
              </w:rPr>
              <w:t>者雇用率</w:t>
            </w:r>
            <w:r w:rsidR="00566199" w:rsidRPr="007066D3">
              <w:rPr>
                <w:rFonts w:hAnsi="ＭＳ 明朝" w:hint="eastAsia"/>
                <w:kern w:val="0"/>
                <w:sz w:val="20"/>
                <w:szCs w:val="20"/>
              </w:rPr>
              <w:t>※1</w:t>
            </w:r>
          </w:p>
        </w:tc>
        <w:tc>
          <w:tcPr>
            <w:tcW w:w="2836" w:type="dxa"/>
            <w:tcBorders>
              <w:top w:val="single" w:sz="6" w:space="0" w:color="auto"/>
            </w:tcBorders>
            <w:shd w:val="clear" w:color="auto" w:fill="auto"/>
            <w:vAlign w:val="center"/>
          </w:tcPr>
          <w:p w:rsidR="00CB3C94" w:rsidRPr="007066D3" w:rsidRDefault="00F415FC" w:rsidP="007066D3">
            <w:pPr>
              <w:spacing w:line="300" w:lineRule="exact"/>
              <w:jc w:val="center"/>
              <w:rPr>
                <w:rFonts w:hAnsi="ＭＳ 明朝"/>
                <w:sz w:val="20"/>
                <w:szCs w:val="20"/>
              </w:rPr>
            </w:pPr>
            <w:r w:rsidRPr="007066D3">
              <w:rPr>
                <w:rFonts w:hAnsi="ＭＳ 明朝" w:hint="eastAsia"/>
                <w:sz w:val="20"/>
                <w:szCs w:val="20"/>
              </w:rPr>
              <w:t>1.8</w:t>
            </w:r>
            <w:r w:rsidR="00CB3C94" w:rsidRPr="007066D3">
              <w:rPr>
                <w:rFonts w:hAnsi="ＭＳ 明朝" w:hint="eastAsia"/>
                <w:sz w:val="20"/>
                <w:szCs w:val="20"/>
              </w:rPr>
              <w:t>％</w:t>
            </w:r>
          </w:p>
        </w:tc>
        <w:tc>
          <w:tcPr>
            <w:tcW w:w="2836" w:type="dxa"/>
            <w:tcBorders>
              <w:top w:val="single" w:sz="6" w:space="0" w:color="auto"/>
            </w:tcBorders>
            <w:shd w:val="clear" w:color="auto" w:fill="auto"/>
            <w:vAlign w:val="center"/>
          </w:tcPr>
          <w:p w:rsidR="00CB3C94" w:rsidRPr="007066D3" w:rsidRDefault="00566199" w:rsidP="007066D3">
            <w:pPr>
              <w:spacing w:line="300" w:lineRule="exact"/>
              <w:jc w:val="center"/>
              <w:rPr>
                <w:rFonts w:hAnsi="ＭＳ 明朝"/>
                <w:sz w:val="20"/>
                <w:szCs w:val="20"/>
              </w:rPr>
            </w:pPr>
            <w:r w:rsidRPr="007066D3">
              <w:rPr>
                <w:rFonts w:hAnsi="ＭＳ 明朝" w:hint="eastAsia"/>
                <w:sz w:val="20"/>
                <w:szCs w:val="20"/>
              </w:rPr>
              <w:t>2.3</w:t>
            </w:r>
            <w:r w:rsidR="00CB3C94" w:rsidRPr="007066D3">
              <w:rPr>
                <w:rFonts w:hAnsi="ＭＳ 明朝" w:hint="eastAsia"/>
                <w:sz w:val="20"/>
                <w:szCs w:val="20"/>
              </w:rPr>
              <w:t>％以上</w:t>
            </w:r>
          </w:p>
        </w:tc>
      </w:tr>
      <w:tr w:rsidR="00721348" w:rsidRPr="007066D3" w:rsidTr="007066D3">
        <w:trPr>
          <w:trHeight w:val="737"/>
        </w:trPr>
        <w:tc>
          <w:tcPr>
            <w:tcW w:w="2836" w:type="dxa"/>
            <w:shd w:val="clear" w:color="auto" w:fill="auto"/>
            <w:vAlign w:val="center"/>
          </w:tcPr>
          <w:p w:rsidR="00721348" w:rsidRPr="007066D3" w:rsidRDefault="00566199" w:rsidP="007066D3">
            <w:pPr>
              <w:spacing w:line="300" w:lineRule="exact"/>
              <w:rPr>
                <w:rFonts w:hAnsi="ＭＳ 明朝"/>
                <w:sz w:val="20"/>
                <w:szCs w:val="20"/>
              </w:rPr>
            </w:pPr>
            <w:r w:rsidRPr="007066D3">
              <w:rPr>
                <w:rFonts w:hAnsi="ＭＳ 明朝" w:hint="eastAsia"/>
                <w:sz w:val="20"/>
                <w:szCs w:val="20"/>
              </w:rPr>
              <w:t>平均工賃(月額)</w:t>
            </w:r>
            <w:r w:rsidRPr="007066D3">
              <w:rPr>
                <w:rFonts w:hAnsi="ＭＳ 明朝" w:hint="eastAsia"/>
                <w:kern w:val="0"/>
                <w:sz w:val="20"/>
                <w:szCs w:val="20"/>
              </w:rPr>
              <w:t>※2</w:t>
            </w:r>
          </w:p>
        </w:tc>
        <w:tc>
          <w:tcPr>
            <w:tcW w:w="2836" w:type="dxa"/>
            <w:shd w:val="clear" w:color="auto" w:fill="auto"/>
            <w:vAlign w:val="center"/>
          </w:tcPr>
          <w:p w:rsidR="00721348" w:rsidRPr="007066D3" w:rsidRDefault="00D33C36" w:rsidP="007066D3">
            <w:pPr>
              <w:spacing w:line="300" w:lineRule="exact"/>
              <w:jc w:val="center"/>
              <w:rPr>
                <w:rFonts w:hAnsi="ＭＳ 明朝"/>
                <w:sz w:val="20"/>
                <w:szCs w:val="20"/>
              </w:rPr>
            </w:pPr>
            <w:r w:rsidRPr="007066D3">
              <w:rPr>
                <w:rFonts w:hAnsi="ＭＳ 明朝" w:hint="eastAsia"/>
                <w:sz w:val="20"/>
                <w:szCs w:val="20"/>
              </w:rPr>
              <w:t>Ａ型：</w:t>
            </w:r>
            <w:r w:rsidR="00E64566" w:rsidRPr="007066D3">
              <w:rPr>
                <w:rFonts w:hAnsi="ＭＳ 明朝" w:hint="eastAsia"/>
                <w:sz w:val="20"/>
                <w:szCs w:val="20"/>
              </w:rPr>
              <w:t>66,464</w:t>
            </w:r>
            <w:r w:rsidR="00566199" w:rsidRPr="007066D3">
              <w:rPr>
                <w:rFonts w:hAnsi="ＭＳ 明朝" w:hint="eastAsia"/>
                <w:sz w:val="20"/>
                <w:szCs w:val="20"/>
              </w:rPr>
              <w:t>円</w:t>
            </w:r>
          </w:p>
          <w:p w:rsidR="00D33C36" w:rsidRPr="007066D3" w:rsidRDefault="00D33C36" w:rsidP="007066D3">
            <w:pPr>
              <w:spacing w:line="300" w:lineRule="exact"/>
              <w:jc w:val="center"/>
              <w:rPr>
                <w:rFonts w:hAnsi="ＭＳ 明朝"/>
                <w:sz w:val="20"/>
                <w:szCs w:val="20"/>
              </w:rPr>
            </w:pPr>
            <w:r w:rsidRPr="007066D3">
              <w:rPr>
                <w:rFonts w:hAnsi="ＭＳ 明朝" w:hint="eastAsia"/>
                <w:sz w:val="20"/>
                <w:szCs w:val="20"/>
              </w:rPr>
              <w:t>Ｂ型：</w:t>
            </w:r>
            <w:r w:rsidR="00E64566" w:rsidRPr="007066D3">
              <w:rPr>
                <w:rFonts w:hAnsi="ＭＳ 明朝" w:hint="eastAsia"/>
                <w:sz w:val="20"/>
                <w:szCs w:val="20"/>
              </w:rPr>
              <w:t>12,099</w:t>
            </w:r>
            <w:r w:rsidRPr="007066D3">
              <w:rPr>
                <w:rFonts w:hAnsi="ＭＳ 明朝" w:hint="eastAsia"/>
                <w:sz w:val="20"/>
                <w:szCs w:val="20"/>
              </w:rPr>
              <w:t>円</w:t>
            </w:r>
          </w:p>
        </w:tc>
        <w:tc>
          <w:tcPr>
            <w:tcW w:w="2836" w:type="dxa"/>
            <w:shd w:val="clear" w:color="auto" w:fill="auto"/>
            <w:vAlign w:val="center"/>
          </w:tcPr>
          <w:p w:rsidR="00721348" w:rsidRPr="007066D3" w:rsidRDefault="00D33C36" w:rsidP="007066D3">
            <w:pPr>
              <w:spacing w:line="300" w:lineRule="exact"/>
              <w:jc w:val="center"/>
              <w:rPr>
                <w:rFonts w:hAnsi="ＭＳ 明朝"/>
                <w:sz w:val="20"/>
                <w:szCs w:val="20"/>
              </w:rPr>
            </w:pPr>
            <w:r w:rsidRPr="007066D3">
              <w:rPr>
                <w:rFonts w:hAnsi="ＭＳ 明朝" w:hint="eastAsia"/>
                <w:sz w:val="20"/>
                <w:szCs w:val="20"/>
              </w:rPr>
              <w:t>全国平均以上</w:t>
            </w:r>
          </w:p>
        </w:tc>
      </w:tr>
    </w:tbl>
    <w:p w:rsidR="00566199" w:rsidRPr="007066D3" w:rsidRDefault="00566199" w:rsidP="00B1600B">
      <w:pPr>
        <w:spacing w:before="80" w:line="300" w:lineRule="exact"/>
        <w:ind w:leftChars="250" w:left="940" w:hangingChars="200" w:hanging="373"/>
        <w:rPr>
          <w:sz w:val="20"/>
          <w:szCs w:val="20"/>
        </w:rPr>
      </w:pPr>
      <w:r w:rsidRPr="007066D3">
        <w:rPr>
          <w:rFonts w:hint="eastAsia"/>
          <w:sz w:val="20"/>
          <w:szCs w:val="20"/>
        </w:rPr>
        <w:t>※1 岐阜圏域</w:t>
      </w:r>
      <w:r w:rsidR="002A474F" w:rsidRPr="007066D3">
        <w:rPr>
          <w:rFonts w:hint="eastAsia"/>
          <w:sz w:val="20"/>
          <w:szCs w:val="20"/>
        </w:rPr>
        <w:t>（岐阜市・羽島市・各務原市・山県市・瑞穂市・本巣市・羽島郡・本巣郡）</w:t>
      </w:r>
      <w:r w:rsidRPr="007066D3">
        <w:rPr>
          <w:rFonts w:hint="eastAsia"/>
          <w:sz w:val="20"/>
          <w:szCs w:val="20"/>
        </w:rPr>
        <w:t>の</w:t>
      </w:r>
      <w:r w:rsidR="00583DE2" w:rsidRPr="007066D3">
        <w:rPr>
          <w:rFonts w:hint="eastAsia"/>
          <w:sz w:val="20"/>
          <w:szCs w:val="20"/>
        </w:rPr>
        <w:t>民間</w:t>
      </w:r>
      <w:r w:rsidRPr="007066D3">
        <w:rPr>
          <w:rFonts w:hint="eastAsia"/>
          <w:sz w:val="20"/>
          <w:szCs w:val="20"/>
        </w:rPr>
        <w:t>企業における雇用率で、法定雇用率の達成をめざします。</w:t>
      </w:r>
    </w:p>
    <w:p w:rsidR="00566199" w:rsidRPr="007066D3" w:rsidRDefault="00566199" w:rsidP="00B1600B">
      <w:pPr>
        <w:spacing w:line="300" w:lineRule="exact"/>
        <w:ind w:leftChars="250" w:left="940" w:hangingChars="200" w:hanging="373"/>
        <w:rPr>
          <w:sz w:val="20"/>
          <w:szCs w:val="20"/>
        </w:rPr>
      </w:pPr>
      <w:r w:rsidRPr="007066D3">
        <w:rPr>
          <w:rFonts w:hint="eastAsia"/>
          <w:sz w:val="20"/>
          <w:szCs w:val="20"/>
        </w:rPr>
        <w:t>※2</w:t>
      </w:r>
      <w:r w:rsidR="00D33C36" w:rsidRPr="007066D3">
        <w:rPr>
          <w:rFonts w:hint="eastAsia"/>
          <w:sz w:val="20"/>
          <w:szCs w:val="20"/>
        </w:rPr>
        <w:t xml:space="preserve"> </w:t>
      </w:r>
      <w:r w:rsidR="00E64566" w:rsidRPr="007066D3">
        <w:rPr>
          <w:rFonts w:hint="eastAsia"/>
          <w:sz w:val="20"/>
          <w:szCs w:val="20"/>
        </w:rPr>
        <w:t>就労継続支援Ａ型・Ｂ型事業所における平均工賃の月額</w:t>
      </w:r>
      <w:r w:rsidR="00D33C36" w:rsidRPr="007066D3">
        <w:rPr>
          <w:rFonts w:hint="eastAsia"/>
          <w:sz w:val="20"/>
          <w:szCs w:val="20"/>
        </w:rPr>
        <w:t>で、全国平均（</w:t>
      </w:r>
      <w:r w:rsidR="00E64566" w:rsidRPr="007066D3">
        <w:rPr>
          <w:rFonts w:hint="eastAsia"/>
          <w:sz w:val="20"/>
          <w:szCs w:val="20"/>
        </w:rPr>
        <w:t>参考（</w:t>
      </w:r>
      <w:r w:rsidR="00D33C36" w:rsidRPr="007066D3">
        <w:rPr>
          <w:rFonts w:hint="eastAsia"/>
          <w:sz w:val="20"/>
          <w:szCs w:val="20"/>
        </w:rPr>
        <w:t>平成27</w:t>
      </w:r>
      <w:r w:rsidR="00E64566" w:rsidRPr="007066D3">
        <w:rPr>
          <w:rFonts w:hint="eastAsia"/>
          <w:sz w:val="20"/>
          <w:szCs w:val="20"/>
        </w:rPr>
        <w:t>年度）</w:t>
      </w:r>
      <w:r w:rsidR="00D33C36" w:rsidRPr="007066D3">
        <w:rPr>
          <w:rFonts w:hint="eastAsia"/>
          <w:sz w:val="20"/>
          <w:szCs w:val="20"/>
        </w:rPr>
        <w:t>Ａ型：</w:t>
      </w:r>
      <w:r w:rsidR="00E64566" w:rsidRPr="007066D3">
        <w:rPr>
          <w:rFonts w:hint="eastAsia"/>
          <w:sz w:val="20"/>
          <w:szCs w:val="20"/>
        </w:rPr>
        <w:t>67,795</w:t>
      </w:r>
      <w:r w:rsidR="00D33C36" w:rsidRPr="007066D3">
        <w:rPr>
          <w:rFonts w:hint="eastAsia"/>
          <w:sz w:val="20"/>
          <w:szCs w:val="20"/>
        </w:rPr>
        <w:t>円　Ｂ型：</w:t>
      </w:r>
      <w:r w:rsidR="00E64566" w:rsidRPr="007066D3">
        <w:rPr>
          <w:rFonts w:hint="eastAsia"/>
          <w:sz w:val="20"/>
          <w:szCs w:val="20"/>
        </w:rPr>
        <w:t>15,033</w:t>
      </w:r>
      <w:r w:rsidR="00D33C36" w:rsidRPr="007066D3">
        <w:rPr>
          <w:rFonts w:hint="eastAsia"/>
          <w:sz w:val="20"/>
          <w:szCs w:val="20"/>
        </w:rPr>
        <w:t>円）以上</w:t>
      </w:r>
      <w:r w:rsidRPr="007066D3">
        <w:rPr>
          <w:rFonts w:hint="eastAsia"/>
          <w:sz w:val="20"/>
          <w:szCs w:val="20"/>
        </w:rPr>
        <w:t>をめざします。</w:t>
      </w:r>
    </w:p>
    <w:p w:rsidR="004A6A72" w:rsidRPr="009C4D1C" w:rsidRDefault="003F571B" w:rsidP="007066D3">
      <w:pPr>
        <w:spacing w:beforeLines="50" w:before="210"/>
        <w:ind w:leftChars="250" w:left="567"/>
        <w:rPr>
          <w:sz w:val="21"/>
        </w:rPr>
      </w:pPr>
      <w:r w:rsidRPr="0079781C">
        <w:rPr>
          <w:rFonts w:asciiTheme="majorEastAsia" w:eastAsiaTheme="majorEastAsia" w:hAnsiTheme="majorEastAsia"/>
          <w:noProof/>
          <w:sz w:val="21"/>
        </w:rPr>
        <mc:AlternateContent>
          <mc:Choice Requires="wps">
            <w:drawing>
              <wp:anchor distT="0" distB="0" distL="114300" distR="114300" simplePos="0" relativeHeight="251769856" behindDoc="0" locked="0" layoutInCell="1" allowOverlap="1" wp14:anchorId="729E2F6A" wp14:editId="398DE2AE">
                <wp:simplePos x="0" y="0"/>
                <wp:positionH relativeFrom="column">
                  <wp:posOffset>288290</wp:posOffset>
                </wp:positionH>
                <wp:positionV relativeFrom="paragraph">
                  <wp:posOffset>317500</wp:posOffset>
                </wp:positionV>
                <wp:extent cx="576580" cy="140398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403985"/>
                        </a:xfrm>
                        <a:prstGeom prst="rect">
                          <a:avLst/>
                        </a:prstGeom>
                        <a:noFill/>
                        <a:ln w="9525">
                          <a:noFill/>
                          <a:miter lim="800000"/>
                          <a:headEnd/>
                          <a:tailEnd/>
                        </a:ln>
                      </wps:spPr>
                      <wps:txbx>
                        <w:txbxContent>
                          <w:p w:rsidR="003F571B" w:rsidRPr="0028449C" w:rsidRDefault="003F571B" w:rsidP="003F571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2.7pt;margin-top:25pt;width:45.4pt;height:110.5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" filled="f" stroked="f">
                <v:textbox style="mso-fit-shape-to-text:t">
                  <w:txbxContent>
                    <w:p w:rsidR="003F571B" w:rsidRPr="0028449C" w:rsidRDefault="003F571B" w:rsidP="003F571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xbxContent>
                </v:textbox>
              </v:shape>
            </w:pict>
          </mc:Fallback>
        </mc:AlternateContent>
      </w:r>
      <w:r w:rsidR="000C252B">
        <w:rPr>
          <w:rFonts w:asciiTheme="majorEastAsia" w:eastAsiaTheme="majorEastAsia" w:hAnsiTheme="majorEastAsia" w:hint="eastAsia"/>
          <w:sz w:val="21"/>
        </w:rPr>
        <w:t>図表３－</w:t>
      </w:r>
      <w:r>
        <w:rPr>
          <w:rFonts w:asciiTheme="majorEastAsia" w:eastAsiaTheme="majorEastAsia" w:hAnsiTheme="majorEastAsia" w:hint="eastAsia"/>
          <w:sz w:val="21"/>
        </w:rPr>
        <w:t>５</w:t>
      </w:r>
      <w:r w:rsidR="004A6A72" w:rsidRPr="00BB4092">
        <w:rPr>
          <w:rFonts w:asciiTheme="majorEastAsia" w:eastAsiaTheme="majorEastAsia" w:hAnsiTheme="majorEastAsia" w:hint="eastAsia"/>
          <w:sz w:val="21"/>
        </w:rPr>
        <w:t xml:space="preserve">　</w:t>
      </w:r>
      <w:r w:rsidR="004A6A72">
        <w:rPr>
          <w:rFonts w:asciiTheme="majorEastAsia" w:eastAsiaTheme="majorEastAsia" w:hAnsiTheme="majorEastAsia" w:hint="eastAsia"/>
          <w:sz w:val="21"/>
        </w:rPr>
        <w:t>障害者雇用率の推移</w:t>
      </w:r>
      <w:r w:rsidR="00E64566">
        <w:rPr>
          <w:rFonts w:asciiTheme="majorEastAsia" w:eastAsiaTheme="majorEastAsia" w:hAnsiTheme="majorEastAsia" w:hint="eastAsia"/>
          <w:sz w:val="21"/>
        </w:rPr>
        <w:t>（各年６月１日現在）</w:t>
      </w:r>
    </w:p>
    <w:p w:rsidR="004A6A72" w:rsidRPr="003F571B" w:rsidRDefault="003F571B" w:rsidP="007066D3">
      <w:r>
        <w:rPr>
          <w:noProof/>
        </w:rPr>
        <w:drawing>
          <wp:anchor distT="0" distB="0" distL="114300" distR="114300" simplePos="0" relativeHeight="251767808" behindDoc="1" locked="0" layoutInCell="1" allowOverlap="1" wp14:anchorId="4B304C70" wp14:editId="16F1329E">
            <wp:simplePos x="0" y="0"/>
            <wp:positionH relativeFrom="column">
              <wp:posOffset>264160</wp:posOffset>
            </wp:positionH>
            <wp:positionV relativeFrom="paragraph">
              <wp:posOffset>87630</wp:posOffset>
            </wp:positionV>
            <wp:extent cx="5612130" cy="3359785"/>
            <wp:effectExtent l="0" t="0" r="0" b="0"/>
            <wp:wrapNone/>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4A6A72" w:rsidRDefault="004A6A72" w:rsidP="007066D3"/>
    <w:p w:rsidR="004A6A72" w:rsidRDefault="004A6A72" w:rsidP="007066D3"/>
    <w:p w:rsidR="004A6A72" w:rsidRDefault="004A6A72" w:rsidP="007066D3"/>
    <w:p w:rsidR="004A6A72" w:rsidRDefault="004A6A72" w:rsidP="007066D3"/>
    <w:p w:rsidR="004A6A72" w:rsidRDefault="004A6A72" w:rsidP="007066D3"/>
    <w:p w:rsidR="004A6A72" w:rsidRDefault="004A6A72" w:rsidP="007066D3">
      <w:pPr>
        <w:rPr>
          <w:rFonts w:asciiTheme="majorEastAsia" w:eastAsiaTheme="majorEastAsia" w:hAnsiTheme="majorEastAsia"/>
        </w:rPr>
      </w:pPr>
    </w:p>
    <w:p w:rsidR="004A6A72" w:rsidRDefault="004A6A72" w:rsidP="007066D3"/>
    <w:p w:rsidR="004A6A72" w:rsidRDefault="004A6A72" w:rsidP="007066D3"/>
    <w:p w:rsidR="004A6A72" w:rsidRDefault="004A6A72" w:rsidP="007066D3"/>
    <w:p w:rsidR="003F571B" w:rsidRDefault="003F571B" w:rsidP="007066D3"/>
    <w:p w:rsidR="004A6A72" w:rsidRDefault="004A6A72" w:rsidP="007066D3"/>
    <w:p w:rsidR="00D16498" w:rsidRPr="007066D3" w:rsidRDefault="00D16498" w:rsidP="003F571B">
      <w:pPr>
        <w:spacing w:beforeLines="50" w:before="210"/>
        <w:ind w:leftChars="250" w:left="567"/>
        <w:rPr>
          <w:sz w:val="20"/>
          <w:szCs w:val="20"/>
        </w:rPr>
      </w:pPr>
      <w:r w:rsidRPr="007066D3">
        <w:rPr>
          <w:rFonts w:hint="eastAsia"/>
          <w:sz w:val="20"/>
          <w:szCs w:val="20"/>
        </w:rPr>
        <w:t>資料：岐阜公共職業安定所</w:t>
      </w:r>
    </w:p>
    <w:p w:rsidR="00E64566" w:rsidRDefault="00E64566" w:rsidP="007066D3">
      <w:pPr>
        <w:rPr>
          <w:rFonts w:asciiTheme="majorEastAsia" w:eastAsiaTheme="majorEastAsia" w:hAnsiTheme="majorEastAsia"/>
        </w:rPr>
      </w:pPr>
    </w:p>
    <w:p w:rsidR="00E64566" w:rsidRPr="009C4D1C" w:rsidRDefault="003F571B" w:rsidP="00866135">
      <w:pPr>
        <w:ind w:leftChars="250" w:left="567"/>
        <w:rPr>
          <w:sz w:val="21"/>
        </w:rPr>
      </w:pPr>
      <w:r>
        <w:rPr>
          <w:rFonts w:asciiTheme="majorEastAsia" w:eastAsiaTheme="majorEastAsia" w:hAnsiTheme="majorEastAsia"/>
          <w:sz w:val="21"/>
        </w:rPr>
        <w:br w:type="page"/>
      </w:r>
      <w:r w:rsidR="000C252B">
        <w:rPr>
          <w:rFonts w:asciiTheme="majorEastAsia" w:eastAsiaTheme="majorEastAsia" w:hAnsiTheme="majorEastAsia" w:hint="eastAsia"/>
          <w:sz w:val="21"/>
        </w:rPr>
        <w:lastRenderedPageBreak/>
        <w:t>図表３－</w:t>
      </w:r>
      <w:r w:rsidR="00866135">
        <w:rPr>
          <w:rFonts w:asciiTheme="majorEastAsia" w:eastAsiaTheme="majorEastAsia" w:hAnsiTheme="majorEastAsia" w:hint="eastAsia"/>
          <w:sz w:val="21"/>
        </w:rPr>
        <w:t>６</w:t>
      </w:r>
      <w:r w:rsidR="00E64566" w:rsidRPr="00BB4092">
        <w:rPr>
          <w:rFonts w:asciiTheme="majorEastAsia" w:eastAsiaTheme="majorEastAsia" w:hAnsiTheme="majorEastAsia" w:hint="eastAsia"/>
          <w:sz w:val="21"/>
        </w:rPr>
        <w:t xml:space="preserve">　</w:t>
      </w:r>
      <w:r w:rsidR="00E64566">
        <w:rPr>
          <w:rFonts w:asciiTheme="majorEastAsia" w:eastAsiaTheme="majorEastAsia" w:hAnsiTheme="majorEastAsia" w:hint="eastAsia"/>
          <w:sz w:val="21"/>
        </w:rPr>
        <w:t>就労継続支援Ａ型</w:t>
      </w:r>
      <w:r w:rsidR="00E64566" w:rsidRPr="00E64566">
        <w:rPr>
          <w:rFonts w:asciiTheme="majorEastAsia" w:eastAsiaTheme="majorEastAsia" w:hAnsiTheme="majorEastAsia" w:hint="eastAsia"/>
          <w:sz w:val="21"/>
        </w:rPr>
        <w:t>事業所</w:t>
      </w:r>
      <w:r w:rsidR="00E64566">
        <w:rPr>
          <w:rFonts w:asciiTheme="majorEastAsia" w:eastAsiaTheme="majorEastAsia" w:hAnsiTheme="majorEastAsia" w:hint="eastAsia"/>
          <w:sz w:val="21"/>
        </w:rPr>
        <w:t>における平均工賃（月額）の推移</w:t>
      </w:r>
    </w:p>
    <w:p w:rsidR="00E64566" w:rsidRPr="00E64566" w:rsidRDefault="002C04A3" w:rsidP="0078178C">
      <w:r>
        <w:rPr>
          <w:noProof/>
        </w:rPr>
        <w:drawing>
          <wp:anchor distT="0" distB="0" distL="114300" distR="114300" simplePos="0" relativeHeight="251778048" behindDoc="1" locked="0" layoutInCell="1" allowOverlap="1" wp14:anchorId="2F840B9C" wp14:editId="5569A284">
            <wp:simplePos x="0" y="0"/>
            <wp:positionH relativeFrom="column">
              <wp:posOffset>337185</wp:posOffset>
            </wp:positionH>
            <wp:positionV relativeFrom="paragraph">
              <wp:posOffset>121920</wp:posOffset>
            </wp:positionV>
            <wp:extent cx="5612130" cy="3327400"/>
            <wp:effectExtent l="0" t="0" r="7620" b="6350"/>
            <wp:wrapNone/>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78178C" w:rsidRPr="0079781C">
        <w:rPr>
          <w:rFonts w:asciiTheme="majorEastAsia" w:eastAsiaTheme="majorEastAsia" w:hAnsiTheme="majorEastAsia"/>
          <w:noProof/>
          <w:sz w:val="21"/>
        </w:rPr>
        <mc:AlternateContent>
          <mc:Choice Requires="wps">
            <w:drawing>
              <wp:anchor distT="0" distB="0" distL="114300" distR="114300" simplePos="0" relativeHeight="251745280" behindDoc="0" locked="0" layoutInCell="1" allowOverlap="1" wp14:anchorId="60B8E28B" wp14:editId="2FD7CABC">
                <wp:simplePos x="0" y="0"/>
                <wp:positionH relativeFrom="column">
                  <wp:posOffset>261620</wp:posOffset>
                </wp:positionH>
                <wp:positionV relativeFrom="paragraph">
                  <wp:posOffset>-108586</wp:posOffset>
                </wp:positionV>
                <wp:extent cx="581025" cy="39179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91795"/>
                        </a:xfrm>
                        <a:prstGeom prst="rect">
                          <a:avLst/>
                        </a:prstGeom>
                        <a:noFill/>
                        <a:ln w="9525">
                          <a:noFill/>
                          <a:miter lim="800000"/>
                          <a:headEnd/>
                          <a:tailEnd/>
                        </a:ln>
                      </wps:spPr>
                      <wps:txbx>
                        <w:txbxContent>
                          <w:p w:rsidR="00E64566" w:rsidRPr="000271DD" w:rsidRDefault="0078178C" w:rsidP="00E64566">
                            <w:pPr>
                              <w:jc w:val="center"/>
                              <w:rPr>
                                <w:rFonts w:asciiTheme="minorEastAsia" w:eastAsiaTheme="minorEastAsia" w:hAnsiTheme="minorEastAsia"/>
                                <w:sz w:val="22"/>
                              </w:rPr>
                            </w:pPr>
                            <w:r>
                              <w:rPr>
                                <w:rFonts w:asciiTheme="minorEastAsia" w:eastAsiaTheme="minorEastAsia" w:hAnsiTheme="minorEastAsia" w:hint="eastAsia"/>
                                <w:sz w:val="22"/>
                              </w:rPr>
                              <w:t>（</w:t>
                            </w:r>
                            <w:r w:rsidR="007226A2">
                              <w:rPr>
                                <w:rFonts w:asciiTheme="minorEastAsia" w:eastAsiaTheme="minorEastAsia" w:hAnsiTheme="minorEastAsia" w:hint="eastAsia"/>
                                <w:sz w:val="22"/>
                              </w:rPr>
                              <w:t>円</w:t>
                            </w:r>
                            <w:r>
                              <w:rPr>
                                <w:rFonts w:asciiTheme="minorEastAsia" w:eastAsiaTheme="minorEastAsia" w:hAnsiTheme="minorEastAsia"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20.6pt;margin-top:-8.55pt;width:45.75pt;height:30.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" filled="f" stroked="f">
                <v:textbox>
                  <w:txbxContent>
                    <w:p w:rsidR="00E64566" w:rsidRPr="000271DD" w:rsidRDefault="0078178C" w:rsidP="00E64566">
                      <w:pPr>
                        <w:jc w:val="center"/>
                        <w:rPr>
                          <w:rFonts w:asciiTheme="minorEastAsia" w:eastAsiaTheme="minorEastAsia" w:hAnsiTheme="minorEastAsia"/>
                          <w:sz w:val="22"/>
                        </w:rPr>
                      </w:pPr>
                      <w:r>
                        <w:rPr>
                          <w:rFonts w:asciiTheme="minorEastAsia" w:eastAsiaTheme="minorEastAsia" w:hAnsiTheme="minorEastAsia" w:hint="eastAsia"/>
                          <w:sz w:val="22"/>
                        </w:rPr>
                        <w:t>（</w:t>
                      </w:r>
                      <w:r w:rsidR="007226A2">
                        <w:rPr>
                          <w:rFonts w:asciiTheme="minorEastAsia" w:eastAsiaTheme="minorEastAsia" w:hAnsiTheme="minorEastAsia" w:hint="eastAsia"/>
                          <w:sz w:val="22"/>
                        </w:rPr>
                        <w:t>円</w:t>
                      </w:r>
                      <w:r>
                        <w:rPr>
                          <w:rFonts w:asciiTheme="minorEastAsia" w:eastAsiaTheme="minorEastAsia" w:hAnsiTheme="minorEastAsia" w:hint="eastAsia"/>
                          <w:sz w:val="22"/>
                        </w:rPr>
                        <w:t>）</w:t>
                      </w:r>
                    </w:p>
                  </w:txbxContent>
                </v:textbox>
              </v:shape>
            </w:pict>
          </mc:Fallback>
        </mc:AlternateContent>
      </w:r>
    </w:p>
    <w:p w:rsidR="00E64566" w:rsidRDefault="00E64566" w:rsidP="0078178C"/>
    <w:p w:rsidR="00E64566" w:rsidRDefault="00E64566" w:rsidP="0078178C"/>
    <w:p w:rsidR="00E64566" w:rsidRDefault="00E64566" w:rsidP="0078178C"/>
    <w:p w:rsidR="00E64566" w:rsidRDefault="00E64566" w:rsidP="0078178C"/>
    <w:p w:rsidR="00E64566" w:rsidRDefault="00E64566" w:rsidP="0078178C"/>
    <w:p w:rsidR="00E64566" w:rsidRDefault="00E64566" w:rsidP="0078178C"/>
    <w:p w:rsidR="00E64566" w:rsidRDefault="00E64566" w:rsidP="0078178C"/>
    <w:p w:rsidR="00E64566" w:rsidRDefault="00E64566" w:rsidP="0078178C"/>
    <w:p w:rsidR="00E64566" w:rsidRPr="00E64566" w:rsidRDefault="00E64566" w:rsidP="0078178C"/>
    <w:p w:rsidR="00E64566" w:rsidRDefault="00E64566" w:rsidP="0078178C"/>
    <w:p w:rsidR="000858F9" w:rsidRDefault="000858F9" w:rsidP="0078178C"/>
    <w:p w:rsidR="00D16498" w:rsidRPr="000858F9" w:rsidRDefault="005C7C3B" w:rsidP="000858F9">
      <w:pPr>
        <w:spacing w:beforeLines="30" w:before="126"/>
        <w:ind w:leftChars="250" w:left="567"/>
        <w:rPr>
          <w:sz w:val="20"/>
          <w:szCs w:val="20"/>
        </w:rPr>
      </w:pPr>
      <w:r w:rsidRPr="000858F9">
        <w:rPr>
          <w:rFonts w:hint="eastAsia"/>
          <w:sz w:val="20"/>
          <w:szCs w:val="20"/>
        </w:rPr>
        <w:t>資料：</w:t>
      </w:r>
      <w:r w:rsidR="00927DE4" w:rsidRPr="000858F9">
        <w:rPr>
          <w:rFonts w:hint="eastAsia"/>
          <w:sz w:val="20"/>
          <w:szCs w:val="20"/>
        </w:rPr>
        <w:t>厚生労働省、岐阜県、岐阜市</w:t>
      </w:r>
    </w:p>
    <w:p w:rsidR="007226A2" w:rsidRPr="009C4D1C" w:rsidRDefault="000858F9" w:rsidP="000858F9">
      <w:pPr>
        <w:spacing w:beforeLines="50" w:before="210"/>
        <w:ind w:leftChars="250" w:left="567"/>
        <w:rPr>
          <w:sz w:val="21"/>
        </w:rPr>
      </w:pPr>
      <w:r w:rsidRPr="0079781C">
        <w:rPr>
          <w:rFonts w:asciiTheme="majorEastAsia" w:eastAsiaTheme="majorEastAsia" w:hAnsiTheme="majorEastAsia"/>
          <w:noProof/>
          <w:sz w:val="21"/>
        </w:rPr>
        <mc:AlternateContent>
          <mc:Choice Requires="wps">
            <w:drawing>
              <wp:anchor distT="0" distB="0" distL="114300" distR="114300" simplePos="0" relativeHeight="251776000" behindDoc="0" locked="0" layoutInCell="1" allowOverlap="1" wp14:anchorId="7A872267" wp14:editId="2D3FC7D3">
                <wp:simplePos x="0" y="0"/>
                <wp:positionH relativeFrom="column">
                  <wp:posOffset>261620</wp:posOffset>
                </wp:positionH>
                <wp:positionV relativeFrom="paragraph">
                  <wp:posOffset>316230</wp:posOffset>
                </wp:positionV>
                <wp:extent cx="581025" cy="39179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91795"/>
                        </a:xfrm>
                        <a:prstGeom prst="rect">
                          <a:avLst/>
                        </a:prstGeom>
                        <a:noFill/>
                        <a:ln w="9525">
                          <a:noFill/>
                          <a:miter lim="800000"/>
                          <a:headEnd/>
                          <a:tailEnd/>
                        </a:ln>
                      </wps:spPr>
                      <wps:txbx>
                        <w:txbxContent>
                          <w:p w:rsidR="000858F9" w:rsidRPr="000271DD" w:rsidRDefault="000858F9" w:rsidP="000858F9">
                            <w:pPr>
                              <w:jc w:val="center"/>
                              <w:rPr>
                                <w:rFonts w:asciiTheme="minorEastAsia" w:eastAsiaTheme="minorEastAsia" w:hAnsiTheme="minorEastAsia"/>
                                <w:sz w:val="22"/>
                              </w:rPr>
                            </w:pPr>
                            <w:r>
                              <w:rPr>
                                <w:rFonts w:asciiTheme="minorEastAsia" w:eastAsiaTheme="minorEastAsia" w:hAnsiTheme="minorEastAsia" w:hint="eastAsia"/>
                                <w:sz w:val="22"/>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0.6pt;margin-top:24.9pt;width:45.75pt;height:30.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" filled="f" stroked="f">
                <v:textbox>
                  <w:txbxContent>
                    <w:p w:rsidR="000858F9" w:rsidRPr="000271DD" w:rsidRDefault="000858F9" w:rsidP="000858F9">
                      <w:pPr>
                        <w:jc w:val="center"/>
                        <w:rPr>
                          <w:rFonts w:asciiTheme="minorEastAsia" w:eastAsiaTheme="minorEastAsia" w:hAnsiTheme="minorEastAsia"/>
                          <w:sz w:val="22"/>
                        </w:rPr>
                      </w:pPr>
                      <w:r>
                        <w:rPr>
                          <w:rFonts w:asciiTheme="minorEastAsia" w:eastAsiaTheme="minorEastAsia" w:hAnsiTheme="minorEastAsia" w:hint="eastAsia"/>
                          <w:sz w:val="22"/>
                        </w:rPr>
                        <w:t>（円）</w:t>
                      </w:r>
                    </w:p>
                  </w:txbxContent>
                </v:textbox>
              </v:shape>
            </w:pict>
          </mc:Fallback>
        </mc:AlternateContent>
      </w:r>
      <w:r w:rsidR="000C252B">
        <w:rPr>
          <w:rFonts w:asciiTheme="majorEastAsia" w:eastAsiaTheme="majorEastAsia" w:hAnsiTheme="majorEastAsia" w:hint="eastAsia"/>
          <w:sz w:val="21"/>
        </w:rPr>
        <w:t>図表３－</w:t>
      </w:r>
      <w:r>
        <w:rPr>
          <w:rFonts w:asciiTheme="majorEastAsia" w:eastAsiaTheme="majorEastAsia" w:hAnsiTheme="majorEastAsia" w:hint="eastAsia"/>
          <w:sz w:val="21"/>
        </w:rPr>
        <w:t>７</w:t>
      </w:r>
      <w:r w:rsidR="007226A2" w:rsidRPr="00BB4092">
        <w:rPr>
          <w:rFonts w:asciiTheme="majorEastAsia" w:eastAsiaTheme="majorEastAsia" w:hAnsiTheme="majorEastAsia" w:hint="eastAsia"/>
          <w:sz w:val="21"/>
        </w:rPr>
        <w:t xml:space="preserve">　</w:t>
      </w:r>
      <w:r w:rsidR="007226A2">
        <w:rPr>
          <w:rFonts w:asciiTheme="majorEastAsia" w:eastAsiaTheme="majorEastAsia" w:hAnsiTheme="majorEastAsia" w:hint="eastAsia"/>
          <w:sz w:val="21"/>
        </w:rPr>
        <w:t>就労継続支援Ｂ型</w:t>
      </w:r>
      <w:r w:rsidR="007226A2" w:rsidRPr="00E64566">
        <w:rPr>
          <w:rFonts w:asciiTheme="majorEastAsia" w:eastAsiaTheme="majorEastAsia" w:hAnsiTheme="majorEastAsia" w:hint="eastAsia"/>
          <w:sz w:val="21"/>
        </w:rPr>
        <w:t>事業所</w:t>
      </w:r>
      <w:r w:rsidR="007226A2">
        <w:rPr>
          <w:rFonts w:asciiTheme="majorEastAsia" w:eastAsiaTheme="majorEastAsia" w:hAnsiTheme="majorEastAsia" w:hint="eastAsia"/>
          <w:sz w:val="21"/>
        </w:rPr>
        <w:t>における平均工賃（月額）の推移</w:t>
      </w:r>
    </w:p>
    <w:p w:rsidR="007226A2" w:rsidRPr="007226A2" w:rsidRDefault="00AF4FC0" w:rsidP="000858F9">
      <w:r>
        <w:rPr>
          <w:noProof/>
        </w:rPr>
        <w:drawing>
          <wp:anchor distT="0" distB="0" distL="114300" distR="114300" simplePos="0" relativeHeight="251780096" behindDoc="1" locked="0" layoutInCell="1" allowOverlap="1" wp14:anchorId="672305ED" wp14:editId="45A755AD">
            <wp:simplePos x="0" y="0"/>
            <wp:positionH relativeFrom="column">
              <wp:posOffset>333375</wp:posOffset>
            </wp:positionH>
            <wp:positionV relativeFrom="paragraph">
              <wp:posOffset>131445</wp:posOffset>
            </wp:positionV>
            <wp:extent cx="5612130" cy="3327400"/>
            <wp:effectExtent l="0" t="0" r="0" b="0"/>
            <wp:wrapNone/>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7226A2" w:rsidRDefault="007226A2" w:rsidP="000858F9"/>
    <w:p w:rsidR="007226A2" w:rsidRDefault="007226A2" w:rsidP="000858F9"/>
    <w:p w:rsidR="007226A2" w:rsidRDefault="007226A2" w:rsidP="000858F9"/>
    <w:p w:rsidR="007226A2" w:rsidRDefault="007226A2" w:rsidP="000858F9"/>
    <w:p w:rsidR="007226A2" w:rsidRDefault="007226A2" w:rsidP="000858F9"/>
    <w:p w:rsidR="007226A2" w:rsidRDefault="007226A2" w:rsidP="000858F9"/>
    <w:p w:rsidR="007226A2" w:rsidRDefault="007226A2" w:rsidP="000858F9"/>
    <w:p w:rsidR="007226A2" w:rsidRDefault="007226A2" w:rsidP="000858F9"/>
    <w:p w:rsidR="00AE5774" w:rsidRDefault="00AE5774" w:rsidP="000858F9"/>
    <w:p w:rsidR="007226A2" w:rsidRDefault="007226A2" w:rsidP="000858F9"/>
    <w:p w:rsidR="007226A2" w:rsidRDefault="007226A2" w:rsidP="000858F9"/>
    <w:p w:rsidR="00927DE4" w:rsidRPr="000858F9" w:rsidRDefault="00927DE4" w:rsidP="00AE5774">
      <w:pPr>
        <w:spacing w:beforeLines="50" w:before="210"/>
        <w:ind w:leftChars="250" w:left="567"/>
        <w:rPr>
          <w:sz w:val="20"/>
          <w:szCs w:val="20"/>
        </w:rPr>
      </w:pPr>
      <w:r w:rsidRPr="000858F9">
        <w:rPr>
          <w:rFonts w:hint="eastAsia"/>
          <w:sz w:val="20"/>
          <w:szCs w:val="20"/>
        </w:rPr>
        <w:t>資料：厚生労働省、岐阜県、岐阜市</w:t>
      </w:r>
    </w:p>
    <w:p w:rsidR="00D16498" w:rsidRPr="00927DE4" w:rsidRDefault="00D16498" w:rsidP="000858F9"/>
    <w:p w:rsidR="003F2424" w:rsidRPr="003F2424" w:rsidRDefault="009922EB" w:rsidP="00C019C9">
      <w:pPr>
        <w:pStyle w:val="21"/>
      </w:pPr>
      <w:r>
        <w:br w:type="page"/>
      </w:r>
      <w:r w:rsidR="003F2424" w:rsidRPr="003F2424">
        <w:rPr>
          <w:rFonts w:hint="eastAsia"/>
        </w:rPr>
        <w:lastRenderedPageBreak/>
        <w:t xml:space="preserve">　施策体系</w:t>
      </w:r>
    </w:p>
    <w:p w:rsidR="003F2424" w:rsidRDefault="007B0138" w:rsidP="003F32D3">
      <w:pPr>
        <w:spacing w:line="320" w:lineRule="exact"/>
      </w:pPr>
      <w:r>
        <w:rPr>
          <w:rFonts w:hint="eastAsia"/>
          <w:noProof/>
        </w:rPr>
        <mc:AlternateContent>
          <mc:Choice Requires="wps">
            <w:drawing>
              <wp:anchor distT="0" distB="0" distL="114300" distR="114300" simplePos="0" relativeHeight="251687936" behindDoc="0" locked="0" layoutInCell="1" allowOverlap="1" wp14:anchorId="050261CA" wp14:editId="476E442B">
                <wp:simplePos x="0" y="0"/>
                <wp:positionH relativeFrom="column">
                  <wp:posOffset>180340</wp:posOffset>
                </wp:positionH>
                <wp:positionV relativeFrom="paragraph">
                  <wp:posOffset>-14605</wp:posOffset>
                </wp:positionV>
                <wp:extent cx="1079640" cy="0"/>
                <wp:effectExtent l="0" t="0" r="25400" b="19050"/>
                <wp:wrapNone/>
                <wp:docPr id="2" name="AutoShape 1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584" o:spid="_x0000_s1026" type="#_x0000_t32" style="position:absolute;left:0;text-align:left;margin-left:14.2pt;margin-top:-1.15pt;width: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" strokeweight=".5pt"/>
            </w:pict>
          </mc:Fallback>
        </mc:AlternateContent>
      </w:r>
    </w:p>
    <w:p w:rsidR="003F2424" w:rsidRDefault="00A43C8E" w:rsidP="003F32D3">
      <w:pPr>
        <w:spacing w:afterLines="20" w:after="84"/>
        <w:ind w:leftChars="100" w:left="227" w:firstLineChars="100" w:firstLine="227"/>
      </w:pPr>
      <w:r>
        <w:rPr>
          <w:rFonts w:hint="eastAsia"/>
        </w:rPr>
        <w:t>３</w:t>
      </w:r>
      <w:r w:rsidR="003F2424">
        <w:rPr>
          <w:rFonts w:hint="eastAsia"/>
        </w:rPr>
        <w:t>つの基本目標のもと、次の</w:t>
      </w:r>
      <w:r w:rsidR="000E48D3">
        <w:rPr>
          <w:rFonts w:hint="eastAsia"/>
        </w:rPr>
        <w:t>８</w:t>
      </w:r>
      <w:r w:rsidR="003F2424">
        <w:rPr>
          <w:rFonts w:hint="eastAsia"/>
        </w:rPr>
        <w:t>つの施策分野ごとに</w:t>
      </w:r>
      <w:r>
        <w:rPr>
          <w:rFonts w:hint="eastAsia"/>
        </w:rPr>
        <w:t>20の施策とその基本方針（第４</w:t>
      </w:r>
      <w:r w:rsidR="003F2424">
        <w:rPr>
          <w:rFonts w:hint="eastAsia"/>
        </w:rPr>
        <w:t>章）を定め、障がい者施策の</w:t>
      </w:r>
      <w:r w:rsidR="00583DE2">
        <w:rPr>
          <w:rFonts w:hint="eastAsia"/>
        </w:rPr>
        <w:t>一層の推進を図り</w:t>
      </w:r>
      <w:r w:rsidR="003F2424">
        <w:rPr>
          <w:rFonts w:hint="eastAsia"/>
        </w:rPr>
        <w:t>ます。</w:t>
      </w:r>
    </w:p>
    <w:tbl>
      <w:tblPr>
        <w:tblW w:w="8853" w:type="dxa"/>
        <w:tblInd w:w="312"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680"/>
        <w:gridCol w:w="1928"/>
        <w:gridCol w:w="1701"/>
        <w:gridCol w:w="4544"/>
      </w:tblGrid>
      <w:tr w:rsidR="00E6146A" w:rsidRPr="003F32D3" w:rsidTr="009E0F39">
        <w:trPr>
          <w:trHeight w:val="680"/>
        </w:trPr>
        <w:tc>
          <w:tcPr>
            <w:tcW w:w="680" w:type="dxa"/>
            <w:tcBorders>
              <w:top w:val="single" w:sz="8" w:space="0" w:color="auto"/>
              <w:left w:val="single" w:sz="8" w:space="0" w:color="auto"/>
              <w:bottom w:val="single" w:sz="8" w:space="0" w:color="auto"/>
            </w:tcBorders>
            <w:shd w:val="clear" w:color="auto" w:fill="D9D9D9"/>
            <w:tcMar>
              <w:left w:w="85" w:type="dxa"/>
              <w:right w:w="85" w:type="dxa"/>
            </w:tcMar>
            <w:vAlign w:val="center"/>
          </w:tcPr>
          <w:p w:rsidR="00121E75" w:rsidRPr="003F32D3" w:rsidRDefault="00121E75" w:rsidP="003F32D3">
            <w:pPr>
              <w:spacing w:line="300" w:lineRule="exact"/>
              <w:jc w:val="center"/>
              <w:rPr>
                <w:rFonts w:hAnsi="ＭＳ 明朝"/>
                <w:sz w:val="20"/>
                <w:szCs w:val="20"/>
              </w:rPr>
            </w:pPr>
            <w:r w:rsidRPr="003F32D3">
              <w:rPr>
                <w:rFonts w:hAnsi="ＭＳ 明朝" w:hint="eastAsia"/>
                <w:sz w:val="20"/>
                <w:szCs w:val="20"/>
              </w:rPr>
              <w:t>基本理念</w:t>
            </w:r>
          </w:p>
        </w:tc>
        <w:tc>
          <w:tcPr>
            <w:tcW w:w="1928" w:type="dxa"/>
            <w:tcBorders>
              <w:top w:val="single" w:sz="8" w:space="0" w:color="auto"/>
              <w:bottom w:val="single" w:sz="8" w:space="0" w:color="auto"/>
            </w:tcBorders>
            <w:shd w:val="clear" w:color="auto" w:fill="D9D9D9"/>
            <w:vAlign w:val="center"/>
          </w:tcPr>
          <w:p w:rsidR="00121E75" w:rsidRPr="003F32D3" w:rsidRDefault="00121E75" w:rsidP="003F32D3">
            <w:pPr>
              <w:spacing w:line="300" w:lineRule="exact"/>
              <w:jc w:val="center"/>
              <w:rPr>
                <w:rFonts w:hAnsi="ＭＳ 明朝"/>
                <w:sz w:val="20"/>
                <w:szCs w:val="20"/>
              </w:rPr>
            </w:pPr>
            <w:r w:rsidRPr="003F32D3">
              <w:rPr>
                <w:rFonts w:hAnsi="ＭＳ 明朝" w:hint="eastAsia"/>
                <w:sz w:val="20"/>
                <w:szCs w:val="20"/>
              </w:rPr>
              <w:t>基本目標</w:t>
            </w:r>
          </w:p>
        </w:tc>
        <w:tc>
          <w:tcPr>
            <w:tcW w:w="1701" w:type="dxa"/>
            <w:tcBorders>
              <w:top w:val="single" w:sz="8" w:space="0" w:color="auto"/>
              <w:bottom w:val="single" w:sz="8" w:space="0" w:color="auto"/>
            </w:tcBorders>
            <w:shd w:val="clear" w:color="auto" w:fill="D9D9D9"/>
            <w:vAlign w:val="center"/>
          </w:tcPr>
          <w:p w:rsidR="00121E75" w:rsidRPr="003F32D3" w:rsidRDefault="00121E75" w:rsidP="003F32D3">
            <w:pPr>
              <w:spacing w:line="300" w:lineRule="exact"/>
              <w:jc w:val="center"/>
              <w:rPr>
                <w:rFonts w:hAnsi="ＭＳ 明朝"/>
                <w:sz w:val="20"/>
                <w:szCs w:val="20"/>
              </w:rPr>
            </w:pPr>
            <w:r w:rsidRPr="003F32D3">
              <w:rPr>
                <w:rFonts w:hAnsi="ＭＳ 明朝" w:hint="eastAsia"/>
                <w:sz w:val="20"/>
                <w:szCs w:val="20"/>
              </w:rPr>
              <w:t>施策分野</w:t>
            </w:r>
          </w:p>
        </w:tc>
        <w:tc>
          <w:tcPr>
            <w:tcW w:w="4544" w:type="dxa"/>
            <w:tcBorders>
              <w:top w:val="single" w:sz="8" w:space="0" w:color="auto"/>
              <w:bottom w:val="single" w:sz="8" w:space="0" w:color="auto"/>
              <w:right w:val="single" w:sz="8" w:space="0" w:color="auto"/>
            </w:tcBorders>
            <w:shd w:val="clear" w:color="auto" w:fill="D9D9D9"/>
            <w:vAlign w:val="center"/>
          </w:tcPr>
          <w:p w:rsidR="00121E75" w:rsidRPr="003F32D3" w:rsidRDefault="00121E75" w:rsidP="003F32D3">
            <w:pPr>
              <w:spacing w:line="300" w:lineRule="exact"/>
              <w:jc w:val="center"/>
              <w:rPr>
                <w:rFonts w:hAnsi="ＭＳ 明朝"/>
                <w:sz w:val="20"/>
                <w:szCs w:val="20"/>
              </w:rPr>
            </w:pPr>
            <w:r w:rsidRPr="003F32D3">
              <w:rPr>
                <w:rFonts w:hAnsi="ＭＳ 明朝" w:hint="eastAsia"/>
                <w:sz w:val="20"/>
                <w:szCs w:val="20"/>
              </w:rPr>
              <w:t>施</w:t>
            </w:r>
            <w:r w:rsidR="008D08FE" w:rsidRPr="003F32D3">
              <w:rPr>
                <w:rFonts w:hAnsi="ＭＳ 明朝" w:hint="eastAsia"/>
                <w:sz w:val="20"/>
                <w:szCs w:val="20"/>
              </w:rPr>
              <w:t xml:space="preserve">　　　　　</w:t>
            </w:r>
            <w:r w:rsidRPr="003F32D3">
              <w:rPr>
                <w:rFonts w:hAnsi="ＭＳ 明朝" w:hint="eastAsia"/>
                <w:sz w:val="20"/>
                <w:szCs w:val="20"/>
              </w:rPr>
              <w:t>策</w:t>
            </w:r>
          </w:p>
        </w:tc>
      </w:tr>
      <w:tr w:rsidR="003520B7" w:rsidRPr="003F32D3" w:rsidTr="009E0F39">
        <w:trPr>
          <w:cantSplit/>
          <w:trHeight w:val="454"/>
        </w:trPr>
        <w:tc>
          <w:tcPr>
            <w:tcW w:w="680" w:type="dxa"/>
            <w:vMerge w:val="restart"/>
            <w:tcBorders>
              <w:top w:val="single" w:sz="8" w:space="0" w:color="auto"/>
              <w:left w:val="single" w:sz="8" w:space="0" w:color="auto"/>
            </w:tcBorders>
            <w:shd w:val="clear" w:color="auto" w:fill="auto"/>
            <w:textDirection w:val="tbRlV"/>
            <w:vAlign w:val="center"/>
          </w:tcPr>
          <w:p w:rsidR="003520B7" w:rsidRPr="003F32D3" w:rsidRDefault="003520B7" w:rsidP="003F32D3">
            <w:pPr>
              <w:spacing w:line="300" w:lineRule="exact"/>
              <w:ind w:left="113" w:right="113"/>
              <w:jc w:val="center"/>
              <w:rPr>
                <w:rFonts w:ascii="ＭＳ ゴシック" w:eastAsia="ＭＳ ゴシック" w:hAnsi="ＭＳ ゴシック"/>
                <w:sz w:val="26"/>
                <w:szCs w:val="26"/>
              </w:rPr>
            </w:pPr>
            <w:r w:rsidRPr="003F32D3">
              <w:rPr>
                <w:rFonts w:ascii="ＭＳ ゴシック" w:eastAsia="ＭＳ ゴシック" w:hAnsi="ＭＳ ゴシック" w:hint="eastAsia"/>
                <w:sz w:val="26"/>
                <w:szCs w:val="26"/>
              </w:rPr>
              <w:t>誰もが自立してともに暮らすまちをめざして</w:t>
            </w:r>
          </w:p>
        </w:tc>
        <w:tc>
          <w:tcPr>
            <w:tcW w:w="1928" w:type="dxa"/>
            <w:vMerge w:val="restart"/>
            <w:tcBorders>
              <w:top w:val="single" w:sz="8" w:space="0" w:color="auto"/>
            </w:tcBorders>
            <w:shd w:val="clear" w:color="auto" w:fill="auto"/>
            <w:vAlign w:val="center"/>
          </w:tcPr>
          <w:p w:rsidR="003520B7" w:rsidRPr="003F32D3" w:rsidRDefault="003520B7" w:rsidP="003F32D3">
            <w:pPr>
              <w:spacing w:line="300" w:lineRule="exact"/>
              <w:ind w:left="227" w:hangingChars="100" w:hanging="227"/>
              <w:rPr>
                <w:rFonts w:hAnsi="ＭＳ 明朝"/>
                <w:szCs w:val="24"/>
              </w:rPr>
            </w:pPr>
            <w:r w:rsidRPr="003F32D3">
              <w:rPr>
                <w:rFonts w:hAnsi="ＭＳ 明朝" w:hint="eastAsia"/>
                <w:szCs w:val="24"/>
              </w:rPr>
              <w:t>Ⅰ 障がいのある人が参画するまちづくり</w:t>
            </w:r>
          </w:p>
        </w:tc>
        <w:tc>
          <w:tcPr>
            <w:tcW w:w="1701" w:type="dxa"/>
            <w:vMerge w:val="restart"/>
            <w:tcBorders>
              <w:top w:val="single" w:sz="8" w:space="0" w:color="auto"/>
            </w:tcBorders>
            <w:shd w:val="clear" w:color="auto" w:fill="auto"/>
            <w:vAlign w:val="center"/>
          </w:tcPr>
          <w:p w:rsidR="003520B7" w:rsidRPr="003F32D3" w:rsidRDefault="003520B7" w:rsidP="003F32D3">
            <w:pPr>
              <w:spacing w:line="300" w:lineRule="exact"/>
              <w:ind w:left="187" w:hangingChars="100" w:hanging="187"/>
              <w:rPr>
                <w:rFonts w:ascii="ＭＳ ゴシック" w:eastAsia="ＭＳ ゴシック" w:hAnsi="ＭＳ ゴシック"/>
                <w:sz w:val="20"/>
                <w:szCs w:val="20"/>
              </w:rPr>
            </w:pPr>
            <w:r w:rsidRPr="003F32D3">
              <w:rPr>
                <w:rFonts w:ascii="ＭＳ ゴシック" w:eastAsia="ＭＳ ゴシック" w:hAnsi="ＭＳ ゴシック" w:hint="eastAsia"/>
                <w:sz w:val="20"/>
                <w:szCs w:val="20"/>
              </w:rPr>
              <w:t>１ 理解の啓発と差別の解消</w:t>
            </w:r>
          </w:p>
        </w:tc>
        <w:tc>
          <w:tcPr>
            <w:tcW w:w="4544" w:type="dxa"/>
            <w:tcBorders>
              <w:top w:val="single" w:sz="8" w:space="0" w:color="auto"/>
              <w:right w:val="single" w:sz="8" w:space="0" w:color="auto"/>
            </w:tcBorders>
            <w:shd w:val="clear" w:color="auto" w:fill="auto"/>
            <w:vAlign w:val="center"/>
          </w:tcPr>
          <w:p w:rsidR="003520B7" w:rsidRPr="003F32D3" w:rsidRDefault="003520B7" w:rsidP="003F32D3">
            <w:pPr>
              <w:spacing w:line="300" w:lineRule="exact"/>
              <w:rPr>
                <w:rFonts w:hAnsi="ＭＳ 明朝"/>
                <w:sz w:val="20"/>
                <w:szCs w:val="20"/>
              </w:rPr>
            </w:pPr>
            <w:r w:rsidRPr="003F32D3">
              <w:rPr>
                <w:rFonts w:hAnsi="ＭＳ 明朝" w:hint="eastAsia"/>
                <w:sz w:val="20"/>
                <w:szCs w:val="20"/>
              </w:rPr>
              <w:t>施策１ 理解の啓発と配慮の促進</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tcPr>
          <w:p w:rsidR="003520B7" w:rsidRPr="003F32D3" w:rsidRDefault="003520B7" w:rsidP="003F32D3">
            <w:pPr>
              <w:spacing w:line="300" w:lineRule="exact"/>
              <w:rPr>
                <w:rFonts w:hAnsi="ＭＳ 明朝"/>
                <w:szCs w:val="24"/>
              </w:rPr>
            </w:pPr>
          </w:p>
        </w:tc>
        <w:tc>
          <w:tcPr>
            <w:tcW w:w="1701" w:type="dxa"/>
            <w:vMerge/>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4544" w:type="dxa"/>
            <w:tcBorders>
              <w:right w:val="single" w:sz="8" w:space="0" w:color="auto"/>
            </w:tcBorders>
            <w:shd w:val="clear" w:color="auto" w:fill="auto"/>
            <w:vAlign w:val="center"/>
          </w:tcPr>
          <w:p w:rsidR="003520B7" w:rsidRPr="003F32D3" w:rsidRDefault="003520B7" w:rsidP="003F32D3">
            <w:pPr>
              <w:spacing w:line="300" w:lineRule="exact"/>
              <w:rPr>
                <w:rFonts w:hAnsi="ＭＳ 明朝"/>
                <w:sz w:val="20"/>
                <w:szCs w:val="20"/>
              </w:rPr>
            </w:pPr>
            <w:r w:rsidRPr="003F32D3">
              <w:rPr>
                <w:rFonts w:hAnsi="ＭＳ 明朝" w:hint="eastAsia"/>
                <w:sz w:val="20"/>
                <w:szCs w:val="20"/>
              </w:rPr>
              <w:t>施策２ 差別の解消と虐待防止の推進</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tcPr>
          <w:p w:rsidR="003520B7" w:rsidRPr="003F32D3" w:rsidRDefault="003520B7" w:rsidP="003F32D3">
            <w:pPr>
              <w:spacing w:line="300" w:lineRule="exact"/>
              <w:rPr>
                <w:rFonts w:hAnsi="ＭＳ 明朝"/>
                <w:szCs w:val="24"/>
              </w:rPr>
            </w:pPr>
          </w:p>
        </w:tc>
        <w:tc>
          <w:tcPr>
            <w:tcW w:w="1701" w:type="dxa"/>
            <w:vMerge w:val="restart"/>
            <w:shd w:val="clear" w:color="auto" w:fill="auto"/>
            <w:vAlign w:val="center"/>
          </w:tcPr>
          <w:p w:rsidR="003520B7" w:rsidRPr="003F32D3" w:rsidRDefault="003520B7" w:rsidP="003F32D3">
            <w:pPr>
              <w:spacing w:line="300" w:lineRule="exact"/>
              <w:ind w:left="187" w:hangingChars="100" w:hanging="187"/>
              <w:rPr>
                <w:rFonts w:ascii="ＭＳ ゴシック" w:eastAsia="ＭＳ ゴシック" w:hAnsi="ＭＳ ゴシック"/>
                <w:sz w:val="20"/>
                <w:szCs w:val="20"/>
              </w:rPr>
            </w:pPr>
            <w:r w:rsidRPr="003F32D3">
              <w:rPr>
                <w:rFonts w:ascii="ＭＳ ゴシック" w:eastAsia="ＭＳ ゴシック" w:hAnsi="ＭＳ ゴシック" w:hint="eastAsia"/>
                <w:sz w:val="20"/>
                <w:szCs w:val="20"/>
              </w:rPr>
              <w:t>２ 教育・療育の充実</w:t>
            </w:r>
          </w:p>
        </w:tc>
        <w:tc>
          <w:tcPr>
            <w:tcW w:w="4544" w:type="dxa"/>
            <w:tcBorders>
              <w:right w:val="single" w:sz="8" w:space="0" w:color="auto"/>
            </w:tcBorders>
            <w:shd w:val="clear" w:color="auto" w:fill="auto"/>
            <w:vAlign w:val="center"/>
          </w:tcPr>
          <w:p w:rsidR="003520B7" w:rsidRPr="003F32D3" w:rsidRDefault="003520B7" w:rsidP="003F32D3">
            <w:pPr>
              <w:spacing w:line="300" w:lineRule="exact"/>
              <w:rPr>
                <w:rFonts w:hAnsi="ＭＳ 明朝"/>
                <w:sz w:val="20"/>
                <w:szCs w:val="20"/>
              </w:rPr>
            </w:pPr>
            <w:r w:rsidRPr="003F32D3">
              <w:rPr>
                <w:rFonts w:hAnsi="ＭＳ 明朝" w:hint="eastAsia"/>
                <w:sz w:val="20"/>
                <w:szCs w:val="20"/>
              </w:rPr>
              <w:t>施策３ 学校教育の充実</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tcPr>
          <w:p w:rsidR="003520B7" w:rsidRPr="003F32D3" w:rsidRDefault="003520B7" w:rsidP="003F32D3">
            <w:pPr>
              <w:spacing w:line="300" w:lineRule="exact"/>
              <w:rPr>
                <w:rFonts w:hAnsi="ＭＳ 明朝"/>
                <w:szCs w:val="24"/>
              </w:rPr>
            </w:pPr>
          </w:p>
        </w:tc>
        <w:tc>
          <w:tcPr>
            <w:tcW w:w="1701" w:type="dxa"/>
            <w:vMerge/>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4544" w:type="dxa"/>
            <w:tcBorders>
              <w:right w:val="single" w:sz="8" w:space="0" w:color="auto"/>
            </w:tcBorders>
            <w:shd w:val="clear" w:color="auto" w:fill="auto"/>
            <w:vAlign w:val="center"/>
          </w:tcPr>
          <w:p w:rsidR="003520B7" w:rsidRPr="003F32D3" w:rsidRDefault="003520B7" w:rsidP="003F32D3">
            <w:pPr>
              <w:spacing w:line="300" w:lineRule="exact"/>
              <w:rPr>
                <w:rFonts w:hAnsi="ＭＳ 明朝"/>
                <w:sz w:val="20"/>
                <w:szCs w:val="20"/>
              </w:rPr>
            </w:pPr>
            <w:r w:rsidRPr="003F32D3">
              <w:rPr>
                <w:rFonts w:hAnsi="ＭＳ 明朝" w:hint="eastAsia"/>
                <w:sz w:val="20"/>
                <w:szCs w:val="20"/>
              </w:rPr>
              <w:t>施策４ 療育の充実</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tcPr>
          <w:p w:rsidR="003520B7" w:rsidRPr="003F32D3" w:rsidRDefault="003520B7" w:rsidP="003F32D3">
            <w:pPr>
              <w:spacing w:line="300" w:lineRule="exact"/>
              <w:rPr>
                <w:rFonts w:hAnsi="ＭＳ 明朝"/>
                <w:szCs w:val="24"/>
              </w:rPr>
            </w:pPr>
          </w:p>
        </w:tc>
        <w:tc>
          <w:tcPr>
            <w:tcW w:w="1701" w:type="dxa"/>
            <w:vMerge w:val="restart"/>
            <w:shd w:val="clear" w:color="auto" w:fill="auto"/>
            <w:vAlign w:val="center"/>
          </w:tcPr>
          <w:p w:rsidR="003520B7" w:rsidRPr="003F32D3" w:rsidRDefault="003520B7" w:rsidP="003F32D3">
            <w:pPr>
              <w:spacing w:line="300" w:lineRule="exact"/>
              <w:ind w:left="187" w:hangingChars="100" w:hanging="187"/>
              <w:rPr>
                <w:rFonts w:ascii="ＭＳ ゴシック" w:eastAsia="ＭＳ ゴシック" w:hAnsi="ＭＳ ゴシック"/>
                <w:sz w:val="20"/>
                <w:szCs w:val="20"/>
              </w:rPr>
            </w:pPr>
            <w:r w:rsidRPr="003F32D3">
              <w:rPr>
                <w:rFonts w:ascii="ＭＳ ゴシック" w:eastAsia="ＭＳ ゴシック" w:hAnsi="ＭＳ ゴシック" w:hint="eastAsia"/>
                <w:sz w:val="20"/>
                <w:szCs w:val="20"/>
              </w:rPr>
              <w:t>３ スポーツ、文化芸術活動の推進</w:t>
            </w:r>
          </w:p>
        </w:tc>
        <w:tc>
          <w:tcPr>
            <w:tcW w:w="4544" w:type="dxa"/>
            <w:tcBorders>
              <w:right w:val="single" w:sz="8" w:space="0" w:color="auto"/>
            </w:tcBorders>
            <w:shd w:val="clear" w:color="auto" w:fill="auto"/>
            <w:vAlign w:val="center"/>
          </w:tcPr>
          <w:p w:rsidR="003520B7" w:rsidRPr="003F32D3" w:rsidRDefault="003520B7" w:rsidP="003F32D3">
            <w:pPr>
              <w:spacing w:line="300" w:lineRule="exact"/>
              <w:rPr>
                <w:rFonts w:hAnsi="ＭＳ 明朝"/>
                <w:sz w:val="20"/>
                <w:szCs w:val="20"/>
              </w:rPr>
            </w:pPr>
            <w:r w:rsidRPr="003F32D3">
              <w:rPr>
                <w:rFonts w:hAnsi="ＭＳ 明朝" w:hint="eastAsia"/>
                <w:sz w:val="20"/>
                <w:szCs w:val="20"/>
              </w:rPr>
              <w:t>施策５ スポーツの推進</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tcPr>
          <w:p w:rsidR="003520B7" w:rsidRPr="003F32D3" w:rsidRDefault="003520B7" w:rsidP="003F32D3">
            <w:pPr>
              <w:spacing w:line="300" w:lineRule="exact"/>
              <w:rPr>
                <w:rFonts w:hAnsi="ＭＳ 明朝"/>
                <w:szCs w:val="24"/>
              </w:rPr>
            </w:pPr>
          </w:p>
        </w:tc>
        <w:tc>
          <w:tcPr>
            <w:tcW w:w="1701" w:type="dxa"/>
            <w:vMerge/>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4544" w:type="dxa"/>
            <w:tcBorders>
              <w:right w:val="single" w:sz="8" w:space="0" w:color="auto"/>
            </w:tcBorders>
            <w:shd w:val="clear" w:color="auto" w:fill="auto"/>
            <w:vAlign w:val="center"/>
          </w:tcPr>
          <w:p w:rsidR="003520B7" w:rsidRPr="003F32D3" w:rsidRDefault="003520B7" w:rsidP="003F32D3">
            <w:pPr>
              <w:spacing w:line="300" w:lineRule="exact"/>
              <w:rPr>
                <w:rFonts w:hAnsi="ＭＳ 明朝"/>
                <w:sz w:val="20"/>
                <w:szCs w:val="20"/>
              </w:rPr>
            </w:pPr>
            <w:r w:rsidRPr="003F32D3">
              <w:rPr>
                <w:rFonts w:hAnsi="ＭＳ 明朝" w:hint="eastAsia"/>
                <w:sz w:val="20"/>
                <w:szCs w:val="20"/>
              </w:rPr>
              <w:t>施策６ 文化芸術活動の推進</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tcPr>
          <w:p w:rsidR="003520B7" w:rsidRPr="003F32D3" w:rsidRDefault="003520B7" w:rsidP="003F32D3">
            <w:pPr>
              <w:spacing w:line="300" w:lineRule="exact"/>
              <w:rPr>
                <w:rFonts w:hAnsi="ＭＳ 明朝"/>
                <w:szCs w:val="24"/>
              </w:rPr>
            </w:pPr>
          </w:p>
        </w:tc>
        <w:tc>
          <w:tcPr>
            <w:tcW w:w="1701" w:type="dxa"/>
            <w:vMerge w:val="restart"/>
            <w:shd w:val="clear" w:color="auto" w:fill="auto"/>
            <w:vAlign w:val="center"/>
          </w:tcPr>
          <w:p w:rsidR="003520B7" w:rsidRPr="003F32D3" w:rsidRDefault="003520B7" w:rsidP="003F32D3">
            <w:pPr>
              <w:spacing w:line="300" w:lineRule="exact"/>
              <w:ind w:left="187" w:hangingChars="100" w:hanging="187"/>
              <w:rPr>
                <w:rFonts w:ascii="ＭＳ ゴシック" w:eastAsia="ＭＳ ゴシック" w:hAnsi="ＭＳ ゴシック"/>
                <w:sz w:val="20"/>
                <w:szCs w:val="20"/>
              </w:rPr>
            </w:pPr>
            <w:r w:rsidRPr="003F32D3">
              <w:rPr>
                <w:rFonts w:ascii="ＭＳ ゴシック" w:eastAsia="ＭＳ ゴシック" w:hAnsi="ＭＳ ゴシック" w:hint="eastAsia"/>
                <w:sz w:val="20"/>
                <w:szCs w:val="20"/>
              </w:rPr>
              <w:t>４ ユニバーサルデザインの推進</w:t>
            </w:r>
          </w:p>
        </w:tc>
        <w:tc>
          <w:tcPr>
            <w:tcW w:w="4544" w:type="dxa"/>
            <w:tcBorders>
              <w:right w:val="single" w:sz="8" w:space="0" w:color="auto"/>
            </w:tcBorders>
            <w:shd w:val="clear" w:color="auto" w:fill="auto"/>
            <w:vAlign w:val="center"/>
          </w:tcPr>
          <w:p w:rsidR="003520B7" w:rsidRPr="003F32D3" w:rsidRDefault="003520B7" w:rsidP="003F32D3">
            <w:pPr>
              <w:spacing w:line="300" w:lineRule="exact"/>
              <w:ind w:left="560" w:hangingChars="300" w:hanging="560"/>
              <w:rPr>
                <w:rFonts w:hAnsi="ＭＳ 明朝"/>
                <w:sz w:val="20"/>
                <w:szCs w:val="20"/>
              </w:rPr>
            </w:pPr>
            <w:r w:rsidRPr="003F32D3">
              <w:rPr>
                <w:rFonts w:hAnsi="ＭＳ 明朝" w:hint="eastAsia"/>
                <w:sz w:val="20"/>
                <w:szCs w:val="20"/>
              </w:rPr>
              <w:t>施策７ 施設の利用に関するバリアフリー化の推進</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vAlign w:val="center"/>
          </w:tcPr>
          <w:p w:rsidR="003520B7" w:rsidRPr="003F32D3" w:rsidRDefault="003520B7" w:rsidP="003F32D3">
            <w:pPr>
              <w:spacing w:line="300" w:lineRule="exact"/>
              <w:ind w:left="227" w:hangingChars="100" w:hanging="227"/>
              <w:rPr>
                <w:rFonts w:hAnsi="ＭＳ 明朝"/>
                <w:szCs w:val="24"/>
              </w:rPr>
            </w:pPr>
          </w:p>
        </w:tc>
        <w:tc>
          <w:tcPr>
            <w:tcW w:w="1701" w:type="dxa"/>
            <w:vMerge/>
            <w:shd w:val="clear" w:color="auto" w:fill="auto"/>
            <w:vAlign w:val="center"/>
          </w:tcPr>
          <w:p w:rsidR="003520B7" w:rsidRPr="003F32D3" w:rsidRDefault="003520B7" w:rsidP="003F32D3">
            <w:pPr>
              <w:spacing w:line="300" w:lineRule="exact"/>
              <w:ind w:left="187" w:hangingChars="100" w:hanging="187"/>
              <w:rPr>
                <w:rFonts w:ascii="ＭＳ ゴシック" w:eastAsia="ＭＳ ゴシック" w:hAnsi="ＭＳ ゴシック"/>
                <w:sz w:val="20"/>
                <w:szCs w:val="20"/>
              </w:rPr>
            </w:pPr>
          </w:p>
        </w:tc>
        <w:tc>
          <w:tcPr>
            <w:tcW w:w="4544" w:type="dxa"/>
            <w:tcBorders>
              <w:right w:val="single" w:sz="8" w:space="0" w:color="auto"/>
            </w:tcBorders>
            <w:shd w:val="clear" w:color="auto" w:fill="auto"/>
            <w:vAlign w:val="center"/>
          </w:tcPr>
          <w:p w:rsidR="003520B7" w:rsidRPr="003F32D3" w:rsidRDefault="003520B7" w:rsidP="003F32D3">
            <w:pPr>
              <w:spacing w:line="300" w:lineRule="exact"/>
              <w:rPr>
                <w:rFonts w:hAnsi="ＭＳ 明朝"/>
                <w:sz w:val="20"/>
                <w:szCs w:val="20"/>
              </w:rPr>
            </w:pPr>
            <w:r w:rsidRPr="003F32D3">
              <w:rPr>
                <w:rFonts w:hAnsi="ＭＳ 明朝" w:hint="eastAsia"/>
                <w:sz w:val="20"/>
                <w:szCs w:val="20"/>
              </w:rPr>
              <w:t>施策８ 移動に関するバリアフリー化の推進</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tcPr>
          <w:p w:rsidR="003520B7" w:rsidRPr="003F32D3" w:rsidRDefault="003520B7" w:rsidP="003F32D3">
            <w:pPr>
              <w:spacing w:line="300" w:lineRule="exact"/>
              <w:rPr>
                <w:rFonts w:hAnsi="ＭＳ 明朝"/>
                <w:szCs w:val="24"/>
              </w:rPr>
            </w:pPr>
          </w:p>
        </w:tc>
        <w:tc>
          <w:tcPr>
            <w:tcW w:w="1701" w:type="dxa"/>
            <w:vMerge/>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4544" w:type="dxa"/>
            <w:tcBorders>
              <w:right w:val="single" w:sz="8" w:space="0" w:color="auto"/>
            </w:tcBorders>
            <w:shd w:val="clear" w:color="auto" w:fill="auto"/>
            <w:vAlign w:val="center"/>
          </w:tcPr>
          <w:p w:rsidR="003520B7" w:rsidRPr="003F32D3" w:rsidRDefault="003520B7" w:rsidP="003F32D3">
            <w:pPr>
              <w:spacing w:line="300" w:lineRule="exact"/>
              <w:rPr>
                <w:rFonts w:hAnsi="ＭＳ 明朝"/>
                <w:sz w:val="20"/>
                <w:szCs w:val="20"/>
              </w:rPr>
            </w:pPr>
            <w:r w:rsidRPr="003F32D3">
              <w:rPr>
                <w:rFonts w:hAnsi="ＭＳ 明朝" w:hint="eastAsia"/>
                <w:sz w:val="20"/>
                <w:szCs w:val="20"/>
              </w:rPr>
              <w:t>施策９ 情報に関するバリアフリー化の推進</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val="restart"/>
            <w:shd w:val="clear" w:color="auto" w:fill="auto"/>
            <w:vAlign w:val="center"/>
          </w:tcPr>
          <w:p w:rsidR="003520B7" w:rsidRPr="003F32D3" w:rsidRDefault="003520B7" w:rsidP="003F32D3">
            <w:pPr>
              <w:spacing w:line="300" w:lineRule="exact"/>
              <w:ind w:left="227" w:hangingChars="100" w:hanging="227"/>
              <w:rPr>
                <w:rFonts w:hAnsi="ＭＳ 明朝"/>
                <w:szCs w:val="24"/>
              </w:rPr>
            </w:pPr>
            <w:r w:rsidRPr="003F32D3">
              <w:rPr>
                <w:rFonts w:hAnsi="ＭＳ 明朝" w:hint="eastAsia"/>
                <w:szCs w:val="24"/>
              </w:rPr>
              <w:t>Ⅱ 障がいのある人が自ら望む場所で生活するためのまちづくり</w:t>
            </w:r>
          </w:p>
        </w:tc>
        <w:tc>
          <w:tcPr>
            <w:tcW w:w="1701" w:type="dxa"/>
            <w:vMerge w:val="restart"/>
            <w:shd w:val="clear" w:color="auto" w:fill="auto"/>
            <w:vAlign w:val="center"/>
          </w:tcPr>
          <w:p w:rsidR="003520B7" w:rsidRPr="003F32D3" w:rsidRDefault="003520B7" w:rsidP="003F32D3">
            <w:pPr>
              <w:spacing w:line="300" w:lineRule="exact"/>
              <w:ind w:left="187" w:hangingChars="100" w:hanging="187"/>
              <w:rPr>
                <w:rFonts w:ascii="ＭＳ ゴシック" w:eastAsia="ＭＳ ゴシック" w:hAnsi="ＭＳ ゴシック"/>
                <w:sz w:val="20"/>
                <w:szCs w:val="20"/>
              </w:rPr>
            </w:pPr>
            <w:r w:rsidRPr="003F32D3">
              <w:rPr>
                <w:rFonts w:ascii="ＭＳ ゴシック" w:eastAsia="ＭＳ ゴシック" w:hAnsi="ＭＳ ゴシック" w:hint="eastAsia"/>
                <w:sz w:val="20"/>
                <w:szCs w:val="20"/>
              </w:rPr>
              <w:t>５ 生活支援の充実</w:t>
            </w:r>
          </w:p>
        </w:tc>
        <w:tc>
          <w:tcPr>
            <w:tcW w:w="4544" w:type="dxa"/>
            <w:tcBorders>
              <w:right w:val="single" w:sz="8" w:space="0" w:color="auto"/>
            </w:tcBorders>
            <w:shd w:val="clear" w:color="auto" w:fill="auto"/>
            <w:vAlign w:val="center"/>
          </w:tcPr>
          <w:p w:rsidR="003520B7" w:rsidRPr="003F32D3" w:rsidRDefault="003520B7" w:rsidP="003F32D3">
            <w:pPr>
              <w:spacing w:line="300" w:lineRule="exact"/>
              <w:rPr>
                <w:rFonts w:hAnsi="ＭＳ 明朝"/>
                <w:sz w:val="20"/>
                <w:szCs w:val="20"/>
              </w:rPr>
            </w:pPr>
            <w:r w:rsidRPr="003F32D3">
              <w:rPr>
                <w:rFonts w:hAnsi="ＭＳ 明朝" w:hint="eastAsia"/>
                <w:sz w:val="20"/>
                <w:szCs w:val="20"/>
              </w:rPr>
              <w:t>施策10 相談支援の充実</w:t>
            </w:r>
          </w:p>
        </w:tc>
      </w:tr>
      <w:tr w:rsidR="003520B7" w:rsidRPr="003F32D3" w:rsidTr="009E0F39">
        <w:trPr>
          <w:trHeight w:val="469"/>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vAlign w:val="center"/>
          </w:tcPr>
          <w:p w:rsidR="003520B7" w:rsidRPr="003F32D3" w:rsidRDefault="003520B7" w:rsidP="003F32D3">
            <w:pPr>
              <w:spacing w:line="300" w:lineRule="exact"/>
              <w:ind w:left="227" w:hangingChars="100" w:hanging="227"/>
              <w:rPr>
                <w:rFonts w:hAnsi="ＭＳ 明朝"/>
                <w:szCs w:val="24"/>
              </w:rPr>
            </w:pPr>
          </w:p>
        </w:tc>
        <w:tc>
          <w:tcPr>
            <w:tcW w:w="1701" w:type="dxa"/>
            <w:vMerge/>
            <w:shd w:val="clear" w:color="auto" w:fill="auto"/>
            <w:vAlign w:val="center"/>
          </w:tcPr>
          <w:p w:rsidR="003520B7" w:rsidRPr="003F32D3" w:rsidRDefault="003520B7" w:rsidP="003F32D3">
            <w:pPr>
              <w:spacing w:line="300" w:lineRule="exact"/>
              <w:ind w:left="187" w:hangingChars="100" w:hanging="187"/>
              <w:rPr>
                <w:rFonts w:ascii="ＭＳ ゴシック" w:eastAsia="ＭＳ ゴシック" w:hAnsi="ＭＳ ゴシック"/>
                <w:sz w:val="20"/>
                <w:szCs w:val="20"/>
              </w:rPr>
            </w:pPr>
          </w:p>
        </w:tc>
        <w:tc>
          <w:tcPr>
            <w:tcW w:w="4544" w:type="dxa"/>
            <w:tcBorders>
              <w:right w:val="single" w:sz="8" w:space="0" w:color="auto"/>
            </w:tcBorders>
            <w:shd w:val="clear" w:color="auto" w:fill="auto"/>
            <w:vAlign w:val="center"/>
          </w:tcPr>
          <w:p w:rsidR="003520B7" w:rsidRPr="003F32D3" w:rsidRDefault="003520B7" w:rsidP="003F32D3">
            <w:pPr>
              <w:spacing w:line="300" w:lineRule="exact"/>
              <w:ind w:left="560" w:hangingChars="300" w:hanging="560"/>
              <w:rPr>
                <w:rFonts w:hAnsi="ＭＳ 明朝"/>
                <w:sz w:val="20"/>
                <w:szCs w:val="20"/>
              </w:rPr>
            </w:pPr>
            <w:r w:rsidRPr="003F32D3">
              <w:rPr>
                <w:rFonts w:hAnsi="ＭＳ 明朝" w:hint="eastAsia"/>
                <w:sz w:val="20"/>
                <w:szCs w:val="20"/>
              </w:rPr>
              <w:t>施策11 在宅を中心としたサービスの充実</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tcPr>
          <w:p w:rsidR="003520B7" w:rsidRPr="003F32D3" w:rsidRDefault="003520B7" w:rsidP="003F32D3">
            <w:pPr>
              <w:spacing w:line="300" w:lineRule="exact"/>
              <w:rPr>
                <w:rFonts w:hAnsi="ＭＳ 明朝"/>
                <w:szCs w:val="24"/>
              </w:rPr>
            </w:pPr>
          </w:p>
        </w:tc>
        <w:tc>
          <w:tcPr>
            <w:tcW w:w="1701" w:type="dxa"/>
            <w:vMerge/>
            <w:shd w:val="clear" w:color="auto" w:fill="auto"/>
            <w:vAlign w:val="center"/>
          </w:tcPr>
          <w:p w:rsidR="003520B7" w:rsidRPr="003F32D3" w:rsidRDefault="003520B7" w:rsidP="003F32D3">
            <w:pPr>
              <w:spacing w:line="300" w:lineRule="exact"/>
              <w:rPr>
                <w:rFonts w:ascii="ＭＳ ゴシック" w:eastAsia="ＭＳ ゴシック" w:hAnsi="ＭＳ ゴシック"/>
                <w:sz w:val="20"/>
                <w:szCs w:val="20"/>
              </w:rPr>
            </w:pPr>
          </w:p>
        </w:tc>
        <w:tc>
          <w:tcPr>
            <w:tcW w:w="4544" w:type="dxa"/>
            <w:tcBorders>
              <w:right w:val="single" w:sz="8" w:space="0" w:color="auto"/>
            </w:tcBorders>
            <w:shd w:val="clear" w:color="auto" w:fill="auto"/>
            <w:vAlign w:val="center"/>
          </w:tcPr>
          <w:p w:rsidR="003520B7" w:rsidRPr="003F32D3" w:rsidRDefault="003520B7" w:rsidP="003F32D3">
            <w:pPr>
              <w:spacing w:line="300" w:lineRule="exact"/>
              <w:rPr>
                <w:rFonts w:hAnsi="ＭＳ 明朝"/>
                <w:sz w:val="20"/>
                <w:szCs w:val="20"/>
              </w:rPr>
            </w:pPr>
            <w:r w:rsidRPr="003F32D3">
              <w:rPr>
                <w:rFonts w:hAnsi="ＭＳ 明朝" w:hint="eastAsia"/>
                <w:sz w:val="20"/>
                <w:szCs w:val="20"/>
              </w:rPr>
              <w:t>施策12 重度化・高齢化等への対策</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tcPr>
          <w:p w:rsidR="003520B7" w:rsidRPr="003F32D3" w:rsidRDefault="003520B7" w:rsidP="003F32D3">
            <w:pPr>
              <w:spacing w:line="300" w:lineRule="exact"/>
              <w:rPr>
                <w:rFonts w:hAnsi="ＭＳ 明朝"/>
                <w:szCs w:val="24"/>
              </w:rPr>
            </w:pPr>
          </w:p>
        </w:tc>
        <w:tc>
          <w:tcPr>
            <w:tcW w:w="1701" w:type="dxa"/>
            <w:vMerge/>
            <w:shd w:val="clear" w:color="auto" w:fill="auto"/>
            <w:vAlign w:val="center"/>
          </w:tcPr>
          <w:p w:rsidR="003520B7" w:rsidRPr="003F32D3" w:rsidRDefault="003520B7" w:rsidP="003F32D3">
            <w:pPr>
              <w:spacing w:line="300" w:lineRule="exact"/>
              <w:rPr>
                <w:rFonts w:ascii="ＭＳ ゴシック" w:eastAsia="ＭＳ ゴシック" w:hAnsi="ＭＳ ゴシック"/>
                <w:sz w:val="20"/>
                <w:szCs w:val="20"/>
              </w:rPr>
            </w:pPr>
          </w:p>
        </w:tc>
        <w:tc>
          <w:tcPr>
            <w:tcW w:w="4544" w:type="dxa"/>
            <w:tcBorders>
              <w:right w:val="single" w:sz="8" w:space="0" w:color="auto"/>
            </w:tcBorders>
            <w:shd w:val="clear" w:color="auto" w:fill="auto"/>
            <w:vAlign w:val="center"/>
          </w:tcPr>
          <w:p w:rsidR="003520B7" w:rsidRPr="003F32D3" w:rsidRDefault="003520B7" w:rsidP="003F32D3">
            <w:pPr>
              <w:spacing w:line="300" w:lineRule="exact"/>
              <w:rPr>
                <w:rFonts w:hAnsi="ＭＳ 明朝"/>
                <w:sz w:val="20"/>
                <w:szCs w:val="20"/>
              </w:rPr>
            </w:pPr>
            <w:r w:rsidRPr="003F32D3">
              <w:rPr>
                <w:rFonts w:hAnsi="ＭＳ 明朝" w:hint="eastAsia"/>
                <w:sz w:val="20"/>
                <w:szCs w:val="20"/>
              </w:rPr>
              <w:t>施策13 住まいの確保と充実</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tcPr>
          <w:p w:rsidR="003520B7" w:rsidRPr="003F32D3" w:rsidRDefault="003520B7" w:rsidP="003F32D3">
            <w:pPr>
              <w:spacing w:line="300" w:lineRule="exact"/>
              <w:rPr>
                <w:rFonts w:hAnsi="ＭＳ 明朝"/>
                <w:szCs w:val="24"/>
              </w:rPr>
            </w:pPr>
          </w:p>
        </w:tc>
        <w:tc>
          <w:tcPr>
            <w:tcW w:w="1701" w:type="dxa"/>
            <w:vMerge w:val="restart"/>
            <w:shd w:val="clear" w:color="auto" w:fill="auto"/>
            <w:vAlign w:val="center"/>
          </w:tcPr>
          <w:p w:rsidR="003520B7" w:rsidRPr="003F32D3" w:rsidRDefault="003520B7" w:rsidP="003F32D3">
            <w:pPr>
              <w:spacing w:line="300" w:lineRule="exact"/>
              <w:ind w:left="187" w:hangingChars="100" w:hanging="187"/>
              <w:rPr>
                <w:rFonts w:ascii="ＭＳ ゴシック" w:eastAsia="ＭＳ ゴシック" w:hAnsi="ＭＳ ゴシック"/>
                <w:sz w:val="20"/>
                <w:szCs w:val="20"/>
              </w:rPr>
            </w:pPr>
            <w:r w:rsidRPr="003F32D3">
              <w:rPr>
                <w:rFonts w:ascii="ＭＳ ゴシック" w:eastAsia="ＭＳ ゴシック" w:hAnsi="ＭＳ ゴシック" w:hint="eastAsia"/>
                <w:sz w:val="20"/>
                <w:szCs w:val="20"/>
              </w:rPr>
              <w:t>６ 保健・医療の提供</w:t>
            </w:r>
          </w:p>
        </w:tc>
        <w:tc>
          <w:tcPr>
            <w:tcW w:w="4544" w:type="dxa"/>
            <w:tcBorders>
              <w:right w:val="single" w:sz="8" w:space="0" w:color="auto"/>
            </w:tcBorders>
            <w:shd w:val="clear" w:color="auto" w:fill="auto"/>
            <w:vAlign w:val="center"/>
          </w:tcPr>
          <w:p w:rsidR="003520B7" w:rsidRPr="003F32D3" w:rsidRDefault="003520B7" w:rsidP="003F32D3">
            <w:pPr>
              <w:spacing w:line="300" w:lineRule="exact"/>
              <w:rPr>
                <w:rFonts w:hAnsi="ＭＳ 明朝"/>
                <w:sz w:val="20"/>
                <w:szCs w:val="20"/>
              </w:rPr>
            </w:pPr>
            <w:r w:rsidRPr="003F32D3">
              <w:rPr>
                <w:rFonts w:hAnsi="ＭＳ 明朝" w:hint="eastAsia"/>
                <w:sz w:val="20"/>
                <w:szCs w:val="20"/>
              </w:rPr>
              <w:t>施策14 保健サービスの充実</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tcPr>
          <w:p w:rsidR="003520B7" w:rsidRPr="003F32D3" w:rsidRDefault="003520B7" w:rsidP="003F32D3">
            <w:pPr>
              <w:spacing w:line="300" w:lineRule="exact"/>
              <w:rPr>
                <w:rFonts w:hAnsi="ＭＳ 明朝"/>
                <w:szCs w:val="24"/>
              </w:rPr>
            </w:pPr>
          </w:p>
        </w:tc>
        <w:tc>
          <w:tcPr>
            <w:tcW w:w="1701" w:type="dxa"/>
            <w:vMerge/>
            <w:shd w:val="clear" w:color="auto" w:fill="auto"/>
            <w:vAlign w:val="center"/>
          </w:tcPr>
          <w:p w:rsidR="003520B7" w:rsidRPr="003F32D3" w:rsidRDefault="003520B7" w:rsidP="003F32D3">
            <w:pPr>
              <w:spacing w:line="300" w:lineRule="exact"/>
              <w:rPr>
                <w:rFonts w:ascii="ＭＳ ゴシック" w:eastAsia="ＭＳ ゴシック" w:hAnsi="ＭＳ ゴシック"/>
                <w:sz w:val="20"/>
                <w:szCs w:val="20"/>
              </w:rPr>
            </w:pPr>
          </w:p>
        </w:tc>
        <w:tc>
          <w:tcPr>
            <w:tcW w:w="4544" w:type="dxa"/>
            <w:tcBorders>
              <w:right w:val="single" w:sz="8" w:space="0" w:color="auto"/>
            </w:tcBorders>
            <w:shd w:val="clear" w:color="auto" w:fill="auto"/>
            <w:vAlign w:val="center"/>
          </w:tcPr>
          <w:p w:rsidR="003520B7" w:rsidRPr="003F32D3" w:rsidRDefault="003520B7" w:rsidP="003F32D3">
            <w:pPr>
              <w:spacing w:line="300" w:lineRule="exact"/>
              <w:rPr>
                <w:rFonts w:hAnsi="ＭＳ 明朝"/>
                <w:sz w:val="20"/>
                <w:szCs w:val="20"/>
              </w:rPr>
            </w:pPr>
            <w:r w:rsidRPr="003F32D3">
              <w:rPr>
                <w:rFonts w:hAnsi="ＭＳ 明朝" w:hint="eastAsia"/>
                <w:sz w:val="20"/>
                <w:szCs w:val="20"/>
              </w:rPr>
              <w:t>施策15 医療サービスの充実</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tcPr>
          <w:p w:rsidR="003520B7" w:rsidRPr="003F32D3" w:rsidRDefault="003520B7" w:rsidP="003F32D3">
            <w:pPr>
              <w:spacing w:line="300" w:lineRule="exact"/>
              <w:rPr>
                <w:rFonts w:hAnsi="ＭＳ 明朝"/>
                <w:szCs w:val="24"/>
              </w:rPr>
            </w:pPr>
          </w:p>
        </w:tc>
        <w:tc>
          <w:tcPr>
            <w:tcW w:w="1701" w:type="dxa"/>
            <w:vMerge w:val="restart"/>
            <w:shd w:val="clear" w:color="auto" w:fill="auto"/>
            <w:vAlign w:val="center"/>
          </w:tcPr>
          <w:p w:rsidR="003520B7" w:rsidRPr="003F32D3" w:rsidRDefault="003520B7" w:rsidP="003F32D3">
            <w:pPr>
              <w:spacing w:line="300" w:lineRule="exact"/>
              <w:ind w:left="187" w:hangingChars="100" w:hanging="187"/>
              <w:rPr>
                <w:rFonts w:ascii="ＭＳ ゴシック" w:eastAsia="ＭＳ ゴシック" w:hAnsi="ＭＳ ゴシック"/>
                <w:sz w:val="20"/>
                <w:szCs w:val="20"/>
              </w:rPr>
            </w:pPr>
            <w:r w:rsidRPr="003F32D3">
              <w:rPr>
                <w:rFonts w:ascii="ＭＳ ゴシック" w:eastAsia="ＭＳ ゴシック" w:hAnsi="ＭＳ ゴシック" w:hint="eastAsia"/>
                <w:sz w:val="20"/>
                <w:szCs w:val="20"/>
              </w:rPr>
              <w:t>７ 安全・安心な地域づくり</w:t>
            </w:r>
          </w:p>
        </w:tc>
        <w:tc>
          <w:tcPr>
            <w:tcW w:w="4544" w:type="dxa"/>
            <w:tcBorders>
              <w:right w:val="single" w:sz="8" w:space="0" w:color="auto"/>
            </w:tcBorders>
            <w:shd w:val="clear" w:color="auto" w:fill="auto"/>
            <w:vAlign w:val="center"/>
          </w:tcPr>
          <w:p w:rsidR="003520B7" w:rsidRPr="003F32D3" w:rsidRDefault="003520B7" w:rsidP="003F32D3">
            <w:pPr>
              <w:spacing w:line="300" w:lineRule="exact"/>
              <w:rPr>
                <w:rFonts w:hAnsi="ＭＳ 明朝"/>
                <w:sz w:val="20"/>
                <w:szCs w:val="20"/>
              </w:rPr>
            </w:pPr>
            <w:r w:rsidRPr="003F32D3">
              <w:rPr>
                <w:rFonts w:hAnsi="ＭＳ 明朝" w:hint="eastAsia"/>
                <w:sz w:val="20"/>
                <w:szCs w:val="20"/>
              </w:rPr>
              <w:t>施策</w:t>
            </w:r>
            <w:r w:rsidR="001A2389" w:rsidRPr="003F32D3">
              <w:rPr>
                <w:rFonts w:hAnsi="ＭＳ 明朝" w:hint="eastAsia"/>
                <w:sz w:val="20"/>
                <w:szCs w:val="20"/>
              </w:rPr>
              <w:t>16</w:t>
            </w:r>
            <w:r w:rsidRPr="003F32D3">
              <w:rPr>
                <w:rFonts w:hAnsi="ＭＳ 明朝" w:hint="eastAsia"/>
                <w:sz w:val="20"/>
                <w:szCs w:val="20"/>
              </w:rPr>
              <w:t xml:space="preserve"> 防災・防犯対策の推進</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vAlign w:val="center"/>
          </w:tcPr>
          <w:p w:rsidR="003520B7" w:rsidRPr="003F32D3" w:rsidRDefault="003520B7" w:rsidP="003F32D3">
            <w:pPr>
              <w:spacing w:line="300" w:lineRule="exact"/>
              <w:ind w:left="227" w:hangingChars="100" w:hanging="227"/>
              <w:rPr>
                <w:rFonts w:hAnsi="ＭＳ 明朝"/>
                <w:szCs w:val="24"/>
              </w:rPr>
            </w:pPr>
          </w:p>
        </w:tc>
        <w:tc>
          <w:tcPr>
            <w:tcW w:w="1701" w:type="dxa"/>
            <w:vMerge/>
            <w:shd w:val="clear" w:color="auto" w:fill="auto"/>
            <w:vAlign w:val="center"/>
          </w:tcPr>
          <w:p w:rsidR="003520B7" w:rsidRPr="003F32D3" w:rsidRDefault="003520B7" w:rsidP="003F32D3">
            <w:pPr>
              <w:spacing w:line="300" w:lineRule="exact"/>
              <w:ind w:left="187" w:hangingChars="100" w:hanging="187"/>
              <w:rPr>
                <w:rFonts w:ascii="ＭＳ ゴシック" w:eastAsia="ＭＳ ゴシック" w:hAnsi="ＭＳ ゴシック"/>
                <w:sz w:val="20"/>
                <w:szCs w:val="20"/>
              </w:rPr>
            </w:pPr>
          </w:p>
        </w:tc>
        <w:tc>
          <w:tcPr>
            <w:tcW w:w="4544" w:type="dxa"/>
            <w:tcBorders>
              <w:right w:val="single" w:sz="8" w:space="0" w:color="auto"/>
            </w:tcBorders>
            <w:shd w:val="clear" w:color="auto" w:fill="auto"/>
            <w:vAlign w:val="center"/>
          </w:tcPr>
          <w:p w:rsidR="003520B7" w:rsidRPr="003F32D3" w:rsidRDefault="003520B7" w:rsidP="003F32D3">
            <w:pPr>
              <w:spacing w:line="300" w:lineRule="exact"/>
              <w:rPr>
                <w:rFonts w:hAnsi="ＭＳ 明朝"/>
                <w:sz w:val="20"/>
                <w:szCs w:val="20"/>
              </w:rPr>
            </w:pPr>
            <w:r w:rsidRPr="003F32D3">
              <w:rPr>
                <w:rFonts w:hAnsi="ＭＳ 明朝" w:hint="eastAsia"/>
                <w:sz w:val="20"/>
                <w:szCs w:val="20"/>
              </w:rPr>
              <w:t>施策</w:t>
            </w:r>
            <w:r w:rsidR="001A2389" w:rsidRPr="003F32D3">
              <w:rPr>
                <w:rFonts w:hAnsi="ＭＳ 明朝" w:hint="eastAsia"/>
                <w:sz w:val="20"/>
                <w:szCs w:val="20"/>
              </w:rPr>
              <w:t>17</w:t>
            </w:r>
            <w:r w:rsidRPr="003F32D3">
              <w:rPr>
                <w:rFonts w:hAnsi="ＭＳ 明朝" w:hint="eastAsia"/>
                <w:sz w:val="20"/>
                <w:szCs w:val="20"/>
              </w:rPr>
              <w:t xml:space="preserve"> </w:t>
            </w:r>
            <w:r w:rsidR="001A2389" w:rsidRPr="003F32D3">
              <w:rPr>
                <w:rFonts w:hAnsi="ＭＳ 明朝" w:hint="eastAsia"/>
                <w:sz w:val="20"/>
                <w:szCs w:val="20"/>
              </w:rPr>
              <w:t>地域・ボランティア活動</w:t>
            </w:r>
            <w:r w:rsidRPr="003F32D3">
              <w:rPr>
                <w:rFonts w:hAnsi="ＭＳ 明朝" w:hint="eastAsia"/>
                <w:sz w:val="20"/>
                <w:szCs w:val="20"/>
              </w:rPr>
              <w:t>の</w:t>
            </w:r>
            <w:r w:rsidR="001A2389" w:rsidRPr="003F32D3">
              <w:rPr>
                <w:rFonts w:hAnsi="ＭＳ 明朝" w:hint="eastAsia"/>
                <w:sz w:val="20"/>
                <w:szCs w:val="20"/>
              </w:rPr>
              <w:t>推進</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val="restart"/>
            <w:shd w:val="clear" w:color="auto" w:fill="auto"/>
            <w:vAlign w:val="center"/>
          </w:tcPr>
          <w:p w:rsidR="003520B7" w:rsidRPr="003F32D3" w:rsidRDefault="003520B7" w:rsidP="009E0F39">
            <w:pPr>
              <w:spacing w:line="300" w:lineRule="exact"/>
              <w:ind w:left="227" w:hangingChars="100" w:hanging="227"/>
              <w:rPr>
                <w:rFonts w:hAnsi="ＭＳ 明朝"/>
                <w:szCs w:val="24"/>
              </w:rPr>
            </w:pPr>
            <w:r w:rsidRPr="003F32D3">
              <w:rPr>
                <w:rFonts w:hAnsi="ＭＳ 明朝" w:hint="eastAsia"/>
                <w:szCs w:val="24"/>
              </w:rPr>
              <w:t>Ⅱ 障がいのある人が働きやすいまちづくり</w:t>
            </w:r>
          </w:p>
        </w:tc>
        <w:tc>
          <w:tcPr>
            <w:tcW w:w="1701" w:type="dxa"/>
            <w:vMerge w:val="restart"/>
            <w:shd w:val="clear" w:color="auto" w:fill="auto"/>
            <w:vAlign w:val="center"/>
          </w:tcPr>
          <w:p w:rsidR="003520B7" w:rsidRPr="003F32D3" w:rsidRDefault="001A2389" w:rsidP="003F32D3">
            <w:pPr>
              <w:spacing w:line="300" w:lineRule="exact"/>
              <w:ind w:left="187" w:hangingChars="100" w:hanging="187"/>
              <w:rPr>
                <w:rFonts w:ascii="ＭＳ ゴシック" w:eastAsia="ＭＳ ゴシック" w:hAnsi="ＭＳ ゴシック"/>
                <w:sz w:val="20"/>
                <w:szCs w:val="20"/>
              </w:rPr>
            </w:pPr>
            <w:r w:rsidRPr="003F32D3">
              <w:rPr>
                <w:rFonts w:ascii="ＭＳ ゴシック" w:eastAsia="ＭＳ ゴシック" w:hAnsi="ＭＳ ゴシック" w:hint="eastAsia"/>
                <w:sz w:val="20"/>
                <w:szCs w:val="20"/>
              </w:rPr>
              <w:t>８</w:t>
            </w:r>
            <w:r w:rsidR="003520B7" w:rsidRPr="003F32D3">
              <w:rPr>
                <w:rFonts w:ascii="ＭＳ ゴシック" w:eastAsia="ＭＳ ゴシック" w:hAnsi="ＭＳ ゴシック" w:hint="eastAsia"/>
                <w:sz w:val="20"/>
                <w:szCs w:val="20"/>
              </w:rPr>
              <w:t xml:space="preserve"> 雇用・就労の促進</w:t>
            </w:r>
          </w:p>
        </w:tc>
        <w:tc>
          <w:tcPr>
            <w:tcW w:w="4544" w:type="dxa"/>
            <w:tcBorders>
              <w:right w:val="single" w:sz="8" w:space="0" w:color="auto"/>
            </w:tcBorders>
            <w:shd w:val="clear" w:color="auto" w:fill="auto"/>
            <w:vAlign w:val="center"/>
          </w:tcPr>
          <w:p w:rsidR="003520B7" w:rsidRPr="003F32D3" w:rsidRDefault="001A2389" w:rsidP="003F32D3">
            <w:pPr>
              <w:spacing w:line="300" w:lineRule="exact"/>
              <w:rPr>
                <w:rFonts w:hAnsi="ＭＳ 明朝"/>
                <w:sz w:val="20"/>
                <w:szCs w:val="20"/>
              </w:rPr>
            </w:pPr>
            <w:r w:rsidRPr="003F32D3">
              <w:rPr>
                <w:rFonts w:hAnsi="ＭＳ 明朝" w:hint="eastAsia"/>
                <w:sz w:val="20"/>
                <w:szCs w:val="20"/>
              </w:rPr>
              <w:t>施策18</w:t>
            </w:r>
            <w:r w:rsidR="003520B7" w:rsidRPr="003F32D3">
              <w:rPr>
                <w:rFonts w:hAnsi="ＭＳ 明朝" w:hint="eastAsia"/>
                <w:sz w:val="20"/>
                <w:szCs w:val="20"/>
              </w:rPr>
              <w:t xml:space="preserve"> 一般就労の</w:t>
            </w:r>
            <w:r w:rsidRPr="003F32D3">
              <w:rPr>
                <w:rFonts w:hAnsi="ＭＳ 明朝" w:hint="eastAsia"/>
                <w:sz w:val="20"/>
                <w:szCs w:val="20"/>
              </w:rPr>
              <w:t>促進</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701" w:type="dxa"/>
            <w:vMerge/>
            <w:shd w:val="clear" w:color="auto" w:fill="auto"/>
            <w:vAlign w:val="center"/>
          </w:tcPr>
          <w:p w:rsidR="003520B7" w:rsidRPr="003F32D3" w:rsidRDefault="003520B7" w:rsidP="003F32D3">
            <w:pPr>
              <w:spacing w:line="300" w:lineRule="exact"/>
              <w:ind w:left="187" w:hangingChars="100" w:hanging="187"/>
              <w:rPr>
                <w:rFonts w:ascii="ＭＳ ゴシック" w:eastAsia="ＭＳ ゴシック" w:hAnsi="ＭＳ ゴシック"/>
                <w:sz w:val="20"/>
                <w:szCs w:val="20"/>
              </w:rPr>
            </w:pPr>
          </w:p>
        </w:tc>
        <w:tc>
          <w:tcPr>
            <w:tcW w:w="4544" w:type="dxa"/>
            <w:tcBorders>
              <w:right w:val="single" w:sz="8" w:space="0" w:color="auto"/>
            </w:tcBorders>
            <w:shd w:val="clear" w:color="auto" w:fill="auto"/>
            <w:vAlign w:val="center"/>
          </w:tcPr>
          <w:p w:rsidR="003520B7" w:rsidRPr="003F32D3" w:rsidRDefault="001A2389" w:rsidP="003F32D3">
            <w:pPr>
              <w:spacing w:line="300" w:lineRule="exact"/>
              <w:rPr>
                <w:rFonts w:hAnsi="ＭＳ 明朝"/>
                <w:sz w:val="20"/>
                <w:szCs w:val="20"/>
              </w:rPr>
            </w:pPr>
            <w:r w:rsidRPr="003F32D3">
              <w:rPr>
                <w:rFonts w:hAnsi="ＭＳ 明朝" w:hint="eastAsia"/>
                <w:sz w:val="20"/>
                <w:szCs w:val="20"/>
              </w:rPr>
              <w:t>施策19</w:t>
            </w:r>
            <w:r w:rsidR="003520B7" w:rsidRPr="003F32D3">
              <w:rPr>
                <w:rFonts w:hAnsi="ＭＳ 明朝" w:hint="eastAsia"/>
                <w:sz w:val="20"/>
                <w:szCs w:val="20"/>
              </w:rPr>
              <w:t xml:space="preserve"> 福祉的就労の充実</w:t>
            </w:r>
          </w:p>
        </w:tc>
      </w:tr>
      <w:tr w:rsidR="003520B7" w:rsidRPr="003F32D3" w:rsidTr="009E0F39">
        <w:trPr>
          <w:trHeight w:val="454"/>
        </w:trPr>
        <w:tc>
          <w:tcPr>
            <w:tcW w:w="680" w:type="dxa"/>
            <w:vMerge/>
            <w:tcBorders>
              <w:left w:val="single" w:sz="8" w:space="0" w:color="auto"/>
            </w:tcBorders>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928" w:type="dxa"/>
            <w:vMerge/>
            <w:shd w:val="clear" w:color="auto" w:fill="auto"/>
          </w:tcPr>
          <w:p w:rsidR="003520B7" w:rsidRPr="003F32D3" w:rsidRDefault="003520B7" w:rsidP="003F32D3">
            <w:pPr>
              <w:spacing w:line="300" w:lineRule="exact"/>
              <w:rPr>
                <w:rFonts w:ascii="ＭＳ ゴシック" w:eastAsia="ＭＳ ゴシック" w:hAnsi="ＭＳ ゴシック"/>
                <w:sz w:val="20"/>
                <w:szCs w:val="20"/>
              </w:rPr>
            </w:pPr>
          </w:p>
        </w:tc>
        <w:tc>
          <w:tcPr>
            <w:tcW w:w="1701" w:type="dxa"/>
            <w:vMerge/>
            <w:shd w:val="clear" w:color="auto" w:fill="auto"/>
            <w:vAlign w:val="center"/>
          </w:tcPr>
          <w:p w:rsidR="003520B7" w:rsidRPr="003F32D3" w:rsidRDefault="003520B7" w:rsidP="003F32D3">
            <w:pPr>
              <w:spacing w:line="300" w:lineRule="exact"/>
              <w:rPr>
                <w:rFonts w:ascii="ＭＳ ゴシック" w:eastAsia="ＭＳ ゴシック" w:hAnsi="ＭＳ ゴシック"/>
                <w:sz w:val="20"/>
                <w:szCs w:val="20"/>
              </w:rPr>
            </w:pPr>
          </w:p>
        </w:tc>
        <w:tc>
          <w:tcPr>
            <w:tcW w:w="4544" w:type="dxa"/>
            <w:tcBorders>
              <w:right w:val="single" w:sz="8" w:space="0" w:color="auto"/>
            </w:tcBorders>
            <w:shd w:val="clear" w:color="auto" w:fill="auto"/>
            <w:vAlign w:val="center"/>
          </w:tcPr>
          <w:p w:rsidR="003520B7" w:rsidRPr="003F32D3" w:rsidRDefault="003520B7" w:rsidP="003F32D3">
            <w:pPr>
              <w:spacing w:line="300" w:lineRule="exact"/>
              <w:rPr>
                <w:rFonts w:hAnsi="ＭＳ 明朝"/>
                <w:sz w:val="20"/>
                <w:szCs w:val="20"/>
              </w:rPr>
            </w:pPr>
            <w:r w:rsidRPr="003F32D3">
              <w:rPr>
                <w:rFonts w:hAnsi="ＭＳ 明朝" w:hint="eastAsia"/>
                <w:sz w:val="20"/>
                <w:szCs w:val="20"/>
              </w:rPr>
              <w:t>施策</w:t>
            </w:r>
            <w:r w:rsidR="001A2389" w:rsidRPr="003F32D3">
              <w:rPr>
                <w:rFonts w:hAnsi="ＭＳ 明朝" w:hint="eastAsia"/>
                <w:sz w:val="20"/>
                <w:szCs w:val="20"/>
              </w:rPr>
              <w:t>20</w:t>
            </w:r>
            <w:r w:rsidRPr="003F32D3">
              <w:rPr>
                <w:rFonts w:hAnsi="ＭＳ 明朝" w:hint="eastAsia"/>
                <w:sz w:val="20"/>
                <w:szCs w:val="20"/>
              </w:rPr>
              <w:t xml:space="preserve"> 就労</w:t>
            </w:r>
            <w:r w:rsidR="00F672D2" w:rsidRPr="003F32D3">
              <w:rPr>
                <w:rFonts w:hAnsi="ＭＳ 明朝" w:hint="eastAsia"/>
                <w:sz w:val="20"/>
                <w:szCs w:val="20"/>
              </w:rPr>
              <w:t>定着</w:t>
            </w:r>
            <w:r w:rsidR="004F0619" w:rsidRPr="003F32D3">
              <w:rPr>
                <w:rFonts w:hAnsi="ＭＳ 明朝" w:hint="eastAsia"/>
                <w:sz w:val="20"/>
                <w:szCs w:val="20"/>
              </w:rPr>
              <w:t>への対策</w:t>
            </w:r>
          </w:p>
        </w:tc>
      </w:tr>
    </w:tbl>
    <w:p w:rsidR="00867420" w:rsidRPr="00867420" w:rsidRDefault="00867420" w:rsidP="003F32D3"/>
    <w:sectPr w:rsidR="00867420" w:rsidRPr="00867420" w:rsidSect="00C22FB6">
      <w:headerReference w:type="default" r:id="rId21"/>
      <w:footerReference w:type="even" r:id="rId22"/>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367" w:rsidRDefault="00262367" w:rsidP="00D32235">
      <w:pPr>
        <w:ind w:firstLine="240"/>
      </w:pPr>
      <w:r>
        <w:separator/>
      </w:r>
    </w:p>
  </w:endnote>
  <w:endnote w:type="continuationSeparator" w:id="0">
    <w:p w:rsidR="00262367" w:rsidRDefault="00262367"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panose1 w:val="02020709000000000000"/>
    <w:charset w:val="80"/>
    <w:family w:val="roma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AR P明朝体U">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199" w:rsidRPr="008E39A3" w:rsidRDefault="00566199" w:rsidP="00D32235">
    <w:pPr>
      <w:pStyle w:val="aa"/>
      <w:ind w:firstLine="210"/>
      <w:jc w:val="left"/>
      <w:rPr>
        <w:rStyle w:val="a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199" w:rsidRPr="004E59DB" w:rsidRDefault="00566199" w:rsidP="004E59DB">
    <w:pPr>
      <w:pStyle w:val="aa"/>
      <w:jc w:val="right"/>
      <w:rPr>
        <w:sz w:val="18"/>
        <w:szCs w:val="18"/>
      </w:rPr>
    </w:pPr>
    <w:r w:rsidRPr="004E59DB">
      <w:rPr>
        <w:rStyle w:val="ac"/>
        <w:sz w:val="18"/>
        <w:szCs w:val="18"/>
      </w:rPr>
      <w:fldChar w:fldCharType="begin"/>
    </w:r>
    <w:r w:rsidRPr="004E59DB">
      <w:rPr>
        <w:rStyle w:val="ac"/>
        <w:sz w:val="18"/>
        <w:szCs w:val="18"/>
      </w:rPr>
      <w:instrText xml:space="preserve"> PAGE </w:instrText>
    </w:r>
    <w:r w:rsidRPr="004E59DB">
      <w:rPr>
        <w:rStyle w:val="ac"/>
        <w:sz w:val="18"/>
        <w:szCs w:val="18"/>
      </w:rPr>
      <w:fldChar w:fldCharType="separate"/>
    </w:r>
    <w:r w:rsidR="006E729A">
      <w:rPr>
        <w:rStyle w:val="ac"/>
        <w:noProof/>
        <w:sz w:val="18"/>
        <w:szCs w:val="18"/>
      </w:rPr>
      <w:t>63</w:t>
    </w:r>
    <w:r w:rsidRPr="004E59DB">
      <w:rPr>
        <w:rStyle w:val="ac"/>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noProof/>
        <w:sz w:val="18"/>
        <w:szCs w:val="18"/>
      </w:rPr>
      <w:id w:val="-1576119904"/>
      <w:docPartObj>
        <w:docPartGallery w:val="Page Numbers (Bottom of Page)"/>
        <w:docPartUnique/>
      </w:docPartObj>
    </w:sdtPr>
    <w:sdtEndPr>
      <w:rPr>
        <w:rStyle w:val="ac"/>
      </w:rPr>
    </w:sdtEndPr>
    <w:sdtContent>
      <w:p w:rsidR="00470CFB" w:rsidRPr="00470CFB" w:rsidRDefault="00470CFB" w:rsidP="00470CFB">
        <w:pPr>
          <w:pStyle w:val="aa"/>
          <w:jc w:val="left"/>
          <w:rPr>
            <w:rStyle w:val="ac"/>
            <w:noProof/>
            <w:sz w:val="18"/>
            <w:szCs w:val="18"/>
          </w:rPr>
        </w:pPr>
        <w:r w:rsidRPr="00470CFB">
          <w:rPr>
            <w:rStyle w:val="ac"/>
            <w:noProof/>
            <w:sz w:val="18"/>
            <w:szCs w:val="18"/>
          </w:rPr>
          <w:fldChar w:fldCharType="begin"/>
        </w:r>
        <w:r w:rsidRPr="00470CFB">
          <w:rPr>
            <w:rStyle w:val="ac"/>
            <w:noProof/>
            <w:sz w:val="18"/>
            <w:szCs w:val="18"/>
          </w:rPr>
          <w:instrText>PAGE   \* MERGEFORMAT</w:instrText>
        </w:r>
        <w:r w:rsidRPr="00470CFB">
          <w:rPr>
            <w:rStyle w:val="ac"/>
            <w:noProof/>
            <w:sz w:val="18"/>
            <w:szCs w:val="18"/>
          </w:rPr>
          <w:fldChar w:fldCharType="separate"/>
        </w:r>
        <w:r w:rsidR="006E729A">
          <w:rPr>
            <w:rStyle w:val="ac"/>
            <w:noProof/>
            <w:sz w:val="18"/>
            <w:szCs w:val="18"/>
          </w:rPr>
          <w:t>64</w:t>
        </w:r>
        <w:r w:rsidRPr="00470CFB">
          <w:rPr>
            <w:rStyle w:val="ac"/>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367" w:rsidRDefault="00262367" w:rsidP="00D32235">
      <w:pPr>
        <w:ind w:firstLine="240"/>
      </w:pPr>
      <w:r>
        <w:separator/>
      </w:r>
    </w:p>
  </w:footnote>
  <w:footnote w:type="continuationSeparator" w:id="0">
    <w:p w:rsidR="00262367" w:rsidRDefault="00262367" w:rsidP="00D3223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199" w:rsidRPr="00470CFB" w:rsidRDefault="00470CFB" w:rsidP="00470CFB">
    <w:pPr>
      <w:pStyle w:val="a8"/>
    </w:pPr>
    <w:r w:rsidRPr="00972629">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３</w:t>
    </w:r>
    <w:r w:rsidRPr="00972629">
      <w:rPr>
        <w:rFonts w:ascii="ＭＳ ゴシック" w:eastAsia="ＭＳ ゴシック" w:hAnsi="ＭＳ ゴシック" w:hint="eastAsia"/>
        <w:sz w:val="20"/>
        <w:szCs w:val="18"/>
      </w:rPr>
      <w:t>章</w:t>
    </w:r>
    <w:r w:rsidRPr="000A24A7">
      <w:rPr>
        <w:rFonts w:hAnsi="ＭＳ 明朝" w:hint="eastAsia"/>
        <w:sz w:val="18"/>
        <w:szCs w:val="18"/>
      </w:rPr>
      <w:t xml:space="preserve">　</w:t>
    </w:r>
    <w:r>
      <w:rPr>
        <w:rFonts w:hAnsi="ＭＳ 明朝" w:hint="eastAsia"/>
        <w:sz w:val="20"/>
        <w:szCs w:val="18"/>
      </w:rPr>
      <w:t>基本理念と基本目標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199" w:rsidRPr="004E59DB" w:rsidRDefault="00566199" w:rsidP="004E59DB">
    <w:pPr>
      <w:pStyle w:val="a8"/>
      <w:wordWrap w:val="0"/>
      <w:ind w:firstLine="240"/>
      <w:jc w:val="right"/>
      <w:rPr>
        <w:sz w:val="18"/>
        <w:szCs w:val="18"/>
      </w:rPr>
    </w:pPr>
    <w:r w:rsidRPr="00972629">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３</w:t>
    </w:r>
    <w:r w:rsidRPr="00972629">
      <w:rPr>
        <w:rFonts w:ascii="ＭＳ ゴシック" w:eastAsia="ＭＳ ゴシック" w:hAnsi="ＭＳ ゴシック" w:hint="eastAsia"/>
        <w:sz w:val="20"/>
        <w:szCs w:val="18"/>
      </w:rPr>
      <w:t>章</w:t>
    </w:r>
    <w:r w:rsidRPr="004E59DB">
      <w:rPr>
        <w:rFonts w:hint="eastAsia"/>
        <w:sz w:val="18"/>
        <w:szCs w:val="18"/>
      </w:rPr>
      <w:t xml:space="preserve">　</w:t>
    </w:r>
    <w:r w:rsidRPr="00972629">
      <w:rPr>
        <w:rFonts w:hint="eastAsia"/>
        <w:sz w:val="20"/>
        <w:szCs w:val="18"/>
      </w:rPr>
      <w:t>基本</w:t>
    </w:r>
    <w:r>
      <w:rPr>
        <w:rFonts w:hint="eastAsia"/>
        <w:sz w:val="20"/>
        <w:szCs w:val="18"/>
      </w:rPr>
      <w:t>理念と基本目標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199" w:rsidRDefault="00566199" w:rsidP="004E59DB">
    <w:pPr>
      <w:pStyle w:val="a8"/>
      <w:ind w:firstLine="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199" w:rsidRPr="000A24A7" w:rsidRDefault="00566199" w:rsidP="00D32235">
    <w:pPr>
      <w:pStyle w:val="a8"/>
      <w:wordWrap w:val="0"/>
      <w:ind w:firstLine="180"/>
      <w:jc w:val="right"/>
      <w:rPr>
        <w:rFonts w:hAnsi="ＭＳ 明朝"/>
        <w:sz w:val="18"/>
        <w:szCs w:val="18"/>
      </w:rPr>
    </w:pPr>
    <w:r w:rsidRPr="00972629">
      <w:rPr>
        <w:rFonts w:ascii="ＭＳ ゴシック" w:eastAsia="ＭＳ ゴシック" w:hAnsi="ＭＳ ゴシック" w:hint="eastAsia"/>
        <w:sz w:val="20"/>
        <w:szCs w:val="18"/>
      </w:rPr>
      <w:t>第</w:t>
    </w:r>
    <w:r w:rsidR="00D60BD0">
      <w:rPr>
        <w:rFonts w:ascii="ＭＳ ゴシック" w:eastAsia="ＭＳ ゴシック" w:hAnsi="ＭＳ ゴシック" w:hint="eastAsia"/>
        <w:sz w:val="20"/>
        <w:szCs w:val="18"/>
      </w:rPr>
      <w:t>３</w:t>
    </w:r>
    <w:r w:rsidRPr="00972629">
      <w:rPr>
        <w:rFonts w:ascii="ＭＳ ゴシック" w:eastAsia="ＭＳ ゴシック" w:hAnsi="ＭＳ ゴシック" w:hint="eastAsia"/>
        <w:sz w:val="20"/>
        <w:szCs w:val="18"/>
      </w:rPr>
      <w:t>章</w:t>
    </w:r>
    <w:r w:rsidRPr="000A24A7">
      <w:rPr>
        <w:rFonts w:hAnsi="ＭＳ 明朝" w:hint="eastAsia"/>
        <w:sz w:val="18"/>
        <w:szCs w:val="18"/>
      </w:rPr>
      <w:t xml:space="preserve">　</w:t>
    </w:r>
    <w:r w:rsidR="00D60BD0">
      <w:rPr>
        <w:rFonts w:hAnsi="ＭＳ 明朝" w:hint="eastAsia"/>
        <w:sz w:val="20"/>
        <w:szCs w:val="18"/>
      </w:rPr>
      <w:t>基本理念と基本目標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nsid w:val="06DC52F1"/>
    <w:multiLevelType w:val="hybridMultilevel"/>
    <w:tmpl w:val="F6944236"/>
    <w:lvl w:ilvl="0" w:tplc="A2F63B3C">
      <w:start w:val="16"/>
      <w:numFmt w:val="bullet"/>
      <w:lvlText w:val="名"/>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nsid w:val="16085E10"/>
    <w:multiLevelType w:val="hybridMultilevel"/>
    <w:tmpl w:val="82AA56F0"/>
    <w:lvl w:ilvl="0" w:tplc="C810B6E8">
      <w:start w:val="1"/>
      <w:numFmt w:val="bullet"/>
      <w:suff w:val="nothing"/>
      <w:lvlText w:val=""/>
      <w:lvlJc w:val="left"/>
      <w:pPr>
        <w:ind w:left="0" w:firstLine="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D5B6DB6"/>
    <w:multiLevelType w:val="hybridMultilevel"/>
    <w:tmpl w:val="559CCEA8"/>
    <w:lvl w:ilvl="0" w:tplc="AC98B578">
      <w:start w:val="1"/>
      <w:numFmt w:val="decimalFullWidth"/>
      <w:pStyle w:val="51"/>
      <w:suff w:val="nothing"/>
      <w:lvlText w:val="図表２－%1"/>
      <w:lvlJc w:val="left"/>
      <w:pPr>
        <w:ind w:left="0" w:firstLine="0"/>
      </w:pPr>
      <w:rPr>
        <w:rFonts w:ascii="ＭＳ ゴシック" w:eastAsia="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519627B"/>
    <w:multiLevelType w:val="multilevel"/>
    <w:tmpl w:val="58B6BBDA"/>
    <w:lvl w:ilvl="0">
      <w:start w:val="1"/>
      <w:numFmt w:val="decimalFullWidth"/>
      <w:pStyle w:val="1"/>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第%2"/>
      <w:lvlJc w:val="left"/>
      <w:pPr>
        <w:ind w:left="0" w:firstLine="0"/>
      </w:pPr>
      <w:rPr>
        <w:rFonts w:ascii="ＭＳ ゴシック" w:eastAsia="ＭＳ ゴシック" w:hint="eastAsia"/>
        <w:b w:val="0"/>
        <w:i w:val="0"/>
        <w:sz w:val="28"/>
        <w:szCs w:val="28"/>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6">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9">
    <w:nsid w:val="2A860DFC"/>
    <w:multiLevelType w:val="hybridMultilevel"/>
    <w:tmpl w:val="2F182F5E"/>
    <w:lvl w:ilvl="0" w:tplc="747AFB14">
      <w:start w:val="1"/>
      <w:numFmt w:val="decimal"/>
      <w:suff w:val="nothing"/>
      <w:lvlText w:val="(%1)"/>
      <w:lvlJc w:val="left"/>
      <w:pPr>
        <w:ind w:left="0" w:firstLine="0"/>
      </w:pPr>
      <w:rPr>
        <w:rFonts w:ascii="ＭＳ ゴシック" w:eastAsia="ＭＳ ゴシック" w:hint="eastAsia"/>
        <w:b w:val="0"/>
        <w:i w:val="0"/>
        <w:sz w:val="24"/>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0">
    <w:nsid w:val="2F120D28"/>
    <w:multiLevelType w:val="hybridMultilevel"/>
    <w:tmpl w:val="357E8A1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nsid w:val="336A36B1"/>
    <w:multiLevelType w:val="hybridMultilevel"/>
    <w:tmpl w:val="66FE7466"/>
    <w:lvl w:ilvl="0" w:tplc="079401F8">
      <w:start w:val="1"/>
      <w:numFmt w:val="decimal"/>
      <w:pStyle w:val="42"/>
      <w:suff w:val="nothing"/>
      <w:lvlText w:val="(%1)"/>
      <w:lvlJc w:val="left"/>
      <w:pPr>
        <w:ind w:left="426" w:firstLine="0"/>
      </w:pPr>
      <w:rPr>
        <w:rFonts w:ascii="ＭＳ ゴシック" w:eastAsia="ＭＳ ゴシック" w:hint="eastAsia"/>
        <w:b w:val="0"/>
        <w:i w:val="0"/>
        <w:sz w:val="24"/>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nsid w:val="3FA31E0F"/>
    <w:multiLevelType w:val="hybridMultilevel"/>
    <w:tmpl w:val="F30E1B8E"/>
    <w:lvl w:ilvl="0" w:tplc="97F047E2">
      <w:start w:val="1"/>
      <w:numFmt w:val="decimalFullWidth"/>
      <w:pStyle w:val="20"/>
      <w:suff w:val="nothing"/>
      <w:lvlText w:val="%1"/>
      <w:lvlJc w:val="left"/>
      <w:pPr>
        <w:ind w:left="0" w:firstLine="0"/>
      </w:pPr>
      <w:rPr>
        <w:rFonts w:ascii="HG丸ｺﾞｼｯｸM-PRO" w:eastAsia="HG丸ｺﾞｼｯｸ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3">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4">
    <w:nsid w:val="4B4B4EE5"/>
    <w:multiLevelType w:val="hybridMultilevel"/>
    <w:tmpl w:val="5382122A"/>
    <w:lvl w:ilvl="0" w:tplc="3710C3E4">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5">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7">
    <w:nsid w:val="72FA392C"/>
    <w:multiLevelType w:val="hybridMultilevel"/>
    <w:tmpl w:val="A214872A"/>
    <w:lvl w:ilvl="0" w:tplc="B86EFA00">
      <w:start w:val="1"/>
      <w:numFmt w:val="decimal"/>
      <w:pStyle w:val="60"/>
      <w:suff w:val="nothing"/>
      <w:lvlText w:val="図表２－%1"/>
      <w:lvlJc w:val="left"/>
      <w:pPr>
        <w:ind w:left="0" w:firstLine="0"/>
      </w:pPr>
      <w:rPr>
        <w:rFonts w:ascii="ＭＳ ゴシック" w:eastAsia="ＭＳ ゴシック" w:hint="eastAsia"/>
        <w:b w:val="0"/>
        <w:i w:val="0"/>
        <w:sz w:val="21"/>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8">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9">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29"/>
  </w:num>
  <w:num w:numId="3">
    <w:abstractNumId w:val="10"/>
  </w:num>
  <w:num w:numId="4">
    <w:abstractNumId w:val="26"/>
  </w:num>
  <w:num w:numId="5">
    <w:abstractNumId w:val="15"/>
  </w:num>
  <w:num w:numId="6">
    <w:abstractNumId w:val="25"/>
  </w:num>
  <w:num w:numId="7">
    <w:abstractNumId w:val="12"/>
  </w:num>
  <w:num w:numId="8">
    <w:abstractNumId w:val="16"/>
  </w:num>
  <w:num w:numId="9">
    <w:abstractNumId w:val="14"/>
  </w:num>
  <w:num w:numId="10">
    <w:abstractNumId w:val="17"/>
  </w:num>
  <w:num w:numId="11">
    <w:abstractNumId w:val="23"/>
  </w:num>
  <w:num w:numId="12">
    <w:abstractNumId w:val="8"/>
  </w:num>
  <w:num w:numId="13">
    <w:abstractNumId w:val="6"/>
  </w:num>
  <w:num w:numId="14">
    <w:abstractNumId w:val="5"/>
  </w:num>
  <w:num w:numId="15">
    <w:abstractNumId w:val="4"/>
  </w:num>
  <w:num w:numId="16">
    <w:abstractNumId w:val="3"/>
  </w:num>
  <w:num w:numId="17">
    <w:abstractNumId w:val="18"/>
  </w:num>
  <w:num w:numId="18">
    <w:abstractNumId w:val="7"/>
  </w:num>
  <w:num w:numId="19">
    <w:abstractNumId w:val="2"/>
  </w:num>
  <w:num w:numId="20">
    <w:abstractNumId w:val="1"/>
  </w:num>
  <w:num w:numId="21">
    <w:abstractNumId w:val="0"/>
  </w:num>
  <w:num w:numId="22">
    <w:abstractNumId w:val="22"/>
  </w:num>
  <w:num w:numId="23">
    <w:abstractNumId w:val="24"/>
  </w:num>
  <w:num w:numId="24">
    <w:abstractNumId w:val="19"/>
  </w:num>
  <w:num w:numId="25">
    <w:abstractNumId w:val="24"/>
    <w:lvlOverride w:ilvl="0">
      <w:startOverride w:val="1"/>
    </w:lvlOverride>
  </w:num>
  <w:num w:numId="26">
    <w:abstractNumId w:val="19"/>
    <w:lvlOverride w:ilvl="0">
      <w:startOverride w:val="1"/>
    </w:lvlOverride>
  </w:num>
  <w:num w:numId="27">
    <w:abstractNumId w:val="27"/>
  </w:num>
  <w:num w:numId="28">
    <w:abstractNumId w:val="13"/>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21"/>
  </w:num>
  <w:num w:numId="34">
    <w:abstractNumId w:val="24"/>
    <w:lvlOverride w:ilvl="0">
      <w:startOverride w:val="1"/>
    </w:lvlOverride>
  </w:num>
  <w:num w:numId="35">
    <w:abstractNumId w:val="11"/>
  </w:num>
  <w:num w:numId="36">
    <w:abstractNumId w:val="20"/>
  </w:num>
  <w:num w:numId="37">
    <w:abstractNumId w:val="9"/>
  </w:num>
  <w:num w:numId="38">
    <w:abstractNumId w:val="24"/>
  </w:num>
  <w:num w:numId="39">
    <w:abstractNumId w:val="24"/>
  </w:num>
  <w:num w:numId="40">
    <w:abstractNumId w:val="21"/>
    <w:lvlOverride w:ilvl="0">
      <w:startOverride w:val="1"/>
    </w:lvlOverride>
  </w:num>
  <w:num w:numId="41">
    <w:abstractNumId w:val="21"/>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EC"/>
    <w:rsid w:val="00000917"/>
    <w:rsid w:val="00000F43"/>
    <w:rsid w:val="00002813"/>
    <w:rsid w:val="00003CFF"/>
    <w:rsid w:val="0000436A"/>
    <w:rsid w:val="000058F9"/>
    <w:rsid w:val="00007C0D"/>
    <w:rsid w:val="00007D5B"/>
    <w:rsid w:val="0001067A"/>
    <w:rsid w:val="00010D2F"/>
    <w:rsid w:val="00011448"/>
    <w:rsid w:val="00011732"/>
    <w:rsid w:val="00011873"/>
    <w:rsid w:val="00022406"/>
    <w:rsid w:val="00023B57"/>
    <w:rsid w:val="0002620A"/>
    <w:rsid w:val="00026CF4"/>
    <w:rsid w:val="000278E7"/>
    <w:rsid w:val="00030CA9"/>
    <w:rsid w:val="00033E3F"/>
    <w:rsid w:val="000351BC"/>
    <w:rsid w:val="00041F29"/>
    <w:rsid w:val="00042677"/>
    <w:rsid w:val="00042B3C"/>
    <w:rsid w:val="00044139"/>
    <w:rsid w:val="00044466"/>
    <w:rsid w:val="00044753"/>
    <w:rsid w:val="00046A1A"/>
    <w:rsid w:val="0005028D"/>
    <w:rsid w:val="0005063E"/>
    <w:rsid w:val="0005081F"/>
    <w:rsid w:val="00050DB0"/>
    <w:rsid w:val="00051BA3"/>
    <w:rsid w:val="00053650"/>
    <w:rsid w:val="00054AE3"/>
    <w:rsid w:val="00054FA0"/>
    <w:rsid w:val="0005513C"/>
    <w:rsid w:val="000555FF"/>
    <w:rsid w:val="00055F3C"/>
    <w:rsid w:val="000579FA"/>
    <w:rsid w:val="00057D6E"/>
    <w:rsid w:val="00060875"/>
    <w:rsid w:val="00060BD1"/>
    <w:rsid w:val="000618FA"/>
    <w:rsid w:val="00065E3E"/>
    <w:rsid w:val="00066095"/>
    <w:rsid w:val="00066450"/>
    <w:rsid w:val="00070B8B"/>
    <w:rsid w:val="00070DFA"/>
    <w:rsid w:val="000712F6"/>
    <w:rsid w:val="00074B4F"/>
    <w:rsid w:val="00077ED5"/>
    <w:rsid w:val="00081E7D"/>
    <w:rsid w:val="00082606"/>
    <w:rsid w:val="00082620"/>
    <w:rsid w:val="00082B36"/>
    <w:rsid w:val="000858F9"/>
    <w:rsid w:val="00086030"/>
    <w:rsid w:val="00093DE7"/>
    <w:rsid w:val="00095A07"/>
    <w:rsid w:val="00096196"/>
    <w:rsid w:val="000A1647"/>
    <w:rsid w:val="000A24A7"/>
    <w:rsid w:val="000A4480"/>
    <w:rsid w:val="000A61A7"/>
    <w:rsid w:val="000B0BE5"/>
    <w:rsid w:val="000B1176"/>
    <w:rsid w:val="000B2D88"/>
    <w:rsid w:val="000B3145"/>
    <w:rsid w:val="000B50A9"/>
    <w:rsid w:val="000B6AEE"/>
    <w:rsid w:val="000B6D46"/>
    <w:rsid w:val="000C0186"/>
    <w:rsid w:val="000C252B"/>
    <w:rsid w:val="000C3BE8"/>
    <w:rsid w:val="000C4B1D"/>
    <w:rsid w:val="000C4FCD"/>
    <w:rsid w:val="000C5506"/>
    <w:rsid w:val="000D1BAF"/>
    <w:rsid w:val="000D449F"/>
    <w:rsid w:val="000D4B94"/>
    <w:rsid w:val="000D6A00"/>
    <w:rsid w:val="000E1473"/>
    <w:rsid w:val="000E2D1C"/>
    <w:rsid w:val="000E48D3"/>
    <w:rsid w:val="000E5024"/>
    <w:rsid w:val="000E593E"/>
    <w:rsid w:val="000E5E0E"/>
    <w:rsid w:val="000E620D"/>
    <w:rsid w:val="000E65D9"/>
    <w:rsid w:val="000E74C1"/>
    <w:rsid w:val="000F2A26"/>
    <w:rsid w:val="000F4D7E"/>
    <w:rsid w:val="00103272"/>
    <w:rsid w:val="001042C8"/>
    <w:rsid w:val="001047DA"/>
    <w:rsid w:val="00104EFB"/>
    <w:rsid w:val="00106176"/>
    <w:rsid w:val="00106A99"/>
    <w:rsid w:val="001106D6"/>
    <w:rsid w:val="001113E5"/>
    <w:rsid w:val="001116B0"/>
    <w:rsid w:val="0011252E"/>
    <w:rsid w:val="00112C1C"/>
    <w:rsid w:val="001135C1"/>
    <w:rsid w:val="00116B34"/>
    <w:rsid w:val="00116F34"/>
    <w:rsid w:val="001206C2"/>
    <w:rsid w:val="00121E75"/>
    <w:rsid w:val="00124581"/>
    <w:rsid w:val="00124F21"/>
    <w:rsid w:val="00127CD9"/>
    <w:rsid w:val="001402F7"/>
    <w:rsid w:val="00140980"/>
    <w:rsid w:val="001409DE"/>
    <w:rsid w:val="00141498"/>
    <w:rsid w:val="001418ED"/>
    <w:rsid w:val="001439BD"/>
    <w:rsid w:val="00143A77"/>
    <w:rsid w:val="00144B50"/>
    <w:rsid w:val="00144BF5"/>
    <w:rsid w:val="00146405"/>
    <w:rsid w:val="00147FEA"/>
    <w:rsid w:val="001516EB"/>
    <w:rsid w:val="001518C5"/>
    <w:rsid w:val="0015242B"/>
    <w:rsid w:val="00152A7C"/>
    <w:rsid w:val="00155A4A"/>
    <w:rsid w:val="001571B0"/>
    <w:rsid w:val="00157C43"/>
    <w:rsid w:val="00160D21"/>
    <w:rsid w:val="0016121B"/>
    <w:rsid w:val="001614AC"/>
    <w:rsid w:val="0016236E"/>
    <w:rsid w:val="0016451D"/>
    <w:rsid w:val="00165BC6"/>
    <w:rsid w:val="00167344"/>
    <w:rsid w:val="00171074"/>
    <w:rsid w:val="00172DDC"/>
    <w:rsid w:val="00174D6B"/>
    <w:rsid w:val="0017633F"/>
    <w:rsid w:val="00176AE1"/>
    <w:rsid w:val="0017746F"/>
    <w:rsid w:val="001807C4"/>
    <w:rsid w:val="00180C6D"/>
    <w:rsid w:val="001811A4"/>
    <w:rsid w:val="00181EC8"/>
    <w:rsid w:val="0018306A"/>
    <w:rsid w:val="00183A1E"/>
    <w:rsid w:val="00185549"/>
    <w:rsid w:val="00185A8B"/>
    <w:rsid w:val="00186451"/>
    <w:rsid w:val="00187C00"/>
    <w:rsid w:val="00190731"/>
    <w:rsid w:val="00190A62"/>
    <w:rsid w:val="001910B6"/>
    <w:rsid w:val="00192CC6"/>
    <w:rsid w:val="00194970"/>
    <w:rsid w:val="00194E2F"/>
    <w:rsid w:val="001A0C9A"/>
    <w:rsid w:val="001A19B9"/>
    <w:rsid w:val="001A2389"/>
    <w:rsid w:val="001A2D07"/>
    <w:rsid w:val="001A37B1"/>
    <w:rsid w:val="001A5BBA"/>
    <w:rsid w:val="001A6735"/>
    <w:rsid w:val="001A6BE2"/>
    <w:rsid w:val="001A74FE"/>
    <w:rsid w:val="001B0D7A"/>
    <w:rsid w:val="001B3EE8"/>
    <w:rsid w:val="001C284B"/>
    <w:rsid w:val="001C3C35"/>
    <w:rsid w:val="001C3F13"/>
    <w:rsid w:val="001C4FED"/>
    <w:rsid w:val="001C516A"/>
    <w:rsid w:val="001C5C22"/>
    <w:rsid w:val="001D1835"/>
    <w:rsid w:val="001D1F51"/>
    <w:rsid w:val="001D4750"/>
    <w:rsid w:val="001D488E"/>
    <w:rsid w:val="001D532A"/>
    <w:rsid w:val="001D5DF2"/>
    <w:rsid w:val="001D61A3"/>
    <w:rsid w:val="001D635C"/>
    <w:rsid w:val="001D7554"/>
    <w:rsid w:val="001D78E3"/>
    <w:rsid w:val="001E14A7"/>
    <w:rsid w:val="001E2BD2"/>
    <w:rsid w:val="001E2D3E"/>
    <w:rsid w:val="001E3EFD"/>
    <w:rsid w:val="001E54A8"/>
    <w:rsid w:val="001E7CA0"/>
    <w:rsid w:val="001F08A6"/>
    <w:rsid w:val="001F19D7"/>
    <w:rsid w:val="001F4A06"/>
    <w:rsid w:val="001F5B86"/>
    <w:rsid w:val="001F6440"/>
    <w:rsid w:val="001F7CF9"/>
    <w:rsid w:val="002019A0"/>
    <w:rsid w:val="00204006"/>
    <w:rsid w:val="00206910"/>
    <w:rsid w:val="00211047"/>
    <w:rsid w:val="002142C7"/>
    <w:rsid w:val="002148AC"/>
    <w:rsid w:val="00214DFB"/>
    <w:rsid w:val="00217116"/>
    <w:rsid w:val="00217724"/>
    <w:rsid w:val="00217DE4"/>
    <w:rsid w:val="0022003F"/>
    <w:rsid w:val="00220C99"/>
    <w:rsid w:val="0022125C"/>
    <w:rsid w:val="00221378"/>
    <w:rsid w:val="00222E5E"/>
    <w:rsid w:val="00222EE4"/>
    <w:rsid w:val="00224508"/>
    <w:rsid w:val="002255CC"/>
    <w:rsid w:val="00227B20"/>
    <w:rsid w:val="0023030B"/>
    <w:rsid w:val="00230991"/>
    <w:rsid w:val="002316D8"/>
    <w:rsid w:val="002324CE"/>
    <w:rsid w:val="00233472"/>
    <w:rsid w:val="002353D8"/>
    <w:rsid w:val="0023635B"/>
    <w:rsid w:val="002376A9"/>
    <w:rsid w:val="00240AB5"/>
    <w:rsid w:val="00241824"/>
    <w:rsid w:val="00241AD5"/>
    <w:rsid w:val="002433E8"/>
    <w:rsid w:val="00243F89"/>
    <w:rsid w:val="00244905"/>
    <w:rsid w:val="00244A4E"/>
    <w:rsid w:val="002459B5"/>
    <w:rsid w:val="00245A0B"/>
    <w:rsid w:val="002463E7"/>
    <w:rsid w:val="00247147"/>
    <w:rsid w:val="00253267"/>
    <w:rsid w:val="00253318"/>
    <w:rsid w:val="002536D4"/>
    <w:rsid w:val="00253C74"/>
    <w:rsid w:val="002542A9"/>
    <w:rsid w:val="0025491A"/>
    <w:rsid w:val="002608FD"/>
    <w:rsid w:val="00261D5C"/>
    <w:rsid w:val="00262367"/>
    <w:rsid w:val="00265DBC"/>
    <w:rsid w:val="0026620A"/>
    <w:rsid w:val="00270F06"/>
    <w:rsid w:val="0027122C"/>
    <w:rsid w:val="00275409"/>
    <w:rsid w:val="00275C42"/>
    <w:rsid w:val="00276CBD"/>
    <w:rsid w:val="00277533"/>
    <w:rsid w:val="0028449C"/>
    <w:rsid w:val="002844D2"/>
    <w:rsid w:val="00286DEB"/>
    <w:rsid w:val="002914BF"/>
    <w:rsid w:val="002916A9"/>
    <w:rsid w:val="002916BF"/>
    <w:rsid w:val="00293C59"/>
    <w:rsid w:val="00293D15"/>
    <w:rsid w:val="00294E2B"/>
    <w:rsid w:val="002959E3"/>
    <w:rsid w:val="00295DC1"/>
    <w:rsid w:val="00296821"/>
    <w:rsid w:val="002977AF"/>
    <w:rsid w:val="002A0FF7"/>
    <w:rsid w:val="002A15C7"/>
    <w:rsid w:val="002A176C"/>
    <w:rsid w:val="002A2490"/>
    <w:rsid w:val="002A474F"/>
    <w:rsid w:val="002A47C4"/>
    <w:rsid w:val="002A6EB8"/>
    <w:rsid w:val="002B0418"/>
    <w:rsid w:val="002B04C0"/>
    <w:rsid w:val="002B1529"/>
    <w:rsid w:val="002B2495"/>
    <w:rsid w:val="002B26C6"/>
    <w:rsid w:val="002B2C0C"/>
    <w:rsid w:val="002B659E"/>
    <w:rsid w:val="002B66C8"/>
    <w:rsid w:val="002B7166"/>
    <w:rsid w:val="002C04A3"/>
    <w:rsid w:val="002C0D59"/>
    <w:rsid w:val="002C167A"/>
    <w:rsid w:val="002C3607"/>
    <w:rsid w:val="002C3738"/>
    <w:rsid w:val="002C3CC7"/>
    <w:rsid w:val="002C4F33"/>
    <w:rsid w:val="002C5DDF"/>
    <w:rsid w:val="002C645A"/>
    <w:rsid w:val="002C6BD8"/>
    <w:rsid w:val="002D04DD"/>
    <w:rsid w:val="002D19C2"/>
    <w:rsid w:val="002D3399"/>
    <w:rsid w:val="002D5040"/>
    <w:rsid w:val="002D6B98"/>
    <w:rsid w:val="002E0D5B"/>
    <w:rsid w:val="002E3489"/>
    <w:rsid w:val="002E49AE"/>
    <w:rsid w:val="002E5B08"/>
    <w:rsid w:val="002E5F8C"/>
    <w:rsid w:val="002F3090"/>
    <w:rsid w:val="002F3454"/>
    <w:rsid w:val="002F4472"/>
    <w:rsid w:val="0030136A"/>
    <w:rsid w:val="00301A5B"/>
    <w:rsid w:val="00304C1D"/>
    <w:rsid w:val="00304FCA"/>
    <w:rsid w:val="00305623"/>
    <w:rsid w:val="00305F0E"/>
    <w:rsid w:val="003061F5"/>
    <w:rsid w:val="00310F99"/>
    <w:rsid w:val="0031143C"/>
    <w:rsid w:val="00313A0C"/>
    <w:rsid w:val="003143D5"/>
    <w:rsid w:val="003157C9"/>
    <w:rsid w:val="0032198C"/>
    <w:rsid w:val="003227C1"/>
    <w:rsid w:val="00332BDB"/>
    <w:rsid w:val="003338D0"/>
    <w:rsid w:val="003348FB"/>
    <w:rsid w:val="003364D1"/>
    <w:rsid w:val="003365A7"/>
    <w:rsid w:val="003365F4"/>
    <w:rsid w:val="0033661C"/>
    <w:rsid w:val="00336A13"/>
    <w:rsid w:val="00336CB3"/>
    <w:rsid w:val="00337A06"/>
    <w:rsid w:val="0034190A"/>
    <w:rsid w:val="00341F35"/>
    <w:rsid w:val="0034244F"/>
    <w:rsid w:val="003429B9"/>
    <w:rsid w:val="00342B1E"/>
    <w:rsid w:val="003449DD"/>
    <w:rsid w:val="00346B01"/>
    <w:rsid w:val="003516D5"/>
    <w:rsid w:val="003520B7"/>
    <w:rsid w:val="00352B40"/>
    <w:rsid w:val="00352E0B"/>
    <w:rsid w:val="00353393"/>
    <w:rsid w:val="00354A43"/>
    <w:rsid w:val="00355615"/>
    <w:rsid w:val="00356185"/>
    <w:rsid w:val="0035647A"/>
    <w:rsid w:val="0035688D"/>
    <w:rsid w:val="00360BC8"/>
    <w:rsid w:val="00361C16"/>
    <w:rsid w:val="00363623"/>
    <w:rsid w:val="00364255"/>
    <w:rsid w:val="00366170"/>
    <w:rsid w:val="00367152"/>
    <w:rsid w:val="003674B4"/>
    <w:rsid w:val="00367F36"/>
    <w:rsid w:val="00370EE3"/>
    <w:rsid w:val="00372019"/>
    <w:rsid w:val="0037391E"/>
    <w:rsid w:val="00374EE5"/>
    <w:rsid w:val="00375758"/>
    <w:rsid w:val="00376272"/>
    <w:rsid w:val="00377511"/>
    <w:rsid w:val="003842CC"/>
    <w:rsid w:val="00384447"/>
    <w:rsid w:val="00386C3C"/>
    <w:rsid w:val="00391BD8"/>
    <w:rsid w:val="00392132"/>
    <w:rsid w:val="00392933"/>
    <w:rsid w:val="00393915"/>
    <w:rsid w:val="003941BA"/>
    <w:rsid w:val="00394322"/>
    <w:rsid w:val="003945E4"/>
    <w:rsid w:val="0039460A"/>
    <w:rsid w:val="00394FB9"/>
    <w:rsid w:val="00395ADB"/>
    <w:rsid w:val="00395DB7"/>
    <w:rsid w:val="00396158"/>
    <w:rsid w:val="0039638C"/>
    <w:rsid w:val="00396F3C"/>
    <w:rsid w:val="003A0594"/>
    <w:rsid w:val="003A117A"/>
    <w:rsid w:val="003A12E7"/>
    <w:rsid w:val="003A165C"/>
    <w:rsid w:val="003A1980"/>
    <w:rsid w:val="003A2FD0"/>
    <w:rsid w:val="003A3074"/>
    <w:rsid w:val="003A38B0"/>
    <w:rsid w:val="003A4E44"/>
    <w:rsid w:val="003A56C7"/>
    <w:rsid w:val="003A6B60"/>
    <w:rsid w:val="003A7D6D"/>
    <w:rsid w:val="003B0D94"/>
    <w:rsid w:val="003B34B8"/>
    <w:rsid w:val="003B46C4"/>
    <w:rsid w:val="003B4837"/>
    <w:rsid w:val="003B5280"/>
    <w:rsid w:val="003B58B6"/>
    <w:rsid w:val="003B6596"/>
    <w:rsid w:val="003B7F84"/>
    <w:rsid w:val="003C032F"/>
    <w:rsid w:val="003C0537"/>
    <w:rsid w:val="003C0AF4"/>
    <w:rsid w:val="003C3534"/>
    <w:rsid w:val="003C36C7"/>
    <w:rsid w:val="003C42D2"/>
    <w:rsid w:val="003C55D0"/>
    <w:rsid w:val="003C6091"/>
    <w:rsid w:val="003C6EBD"/>
    <w:rsid w:val="003D2730"/>
    <w:rsid w:val="003D57C5"/>
    <w:rsid w:val="003D78AA"/>
    <w:rsid w:val="003E1D17"/>
    <w:rsid w:val="003E22D5"/>
    <w:rsid w:val="003E477F"/>
    <w:rsid w:val="003E5D71"/>
    <w:rsid w:val="003E7985"/>
    <w:rsid w:val="003F0530"/>
    <w:rsid w:val="003F0F77"/>
    <w:rsid w:val="003F0FA3"/>
    <w:rsid w:val="003F1328"/>
    <w:rsid w:val="003F1B9C"/>
    <w:rsid w:val="003F2424"/>
    <w:rsid w:val="003F32D3"/>
    <w:rsid w:val="003F3BCC"/>
    <w:rsid w:val="003F49CC"/>
    <w:rsid w:val="003F4CE2"/>
    <w:rsid w:val="003F571B"/>
    <w:rsid w:val="003F5912"/>
    <w:rsid w:val="003F6564"/>
    <w:rsid w:val="003F6788"/>
    <w:rsid w:val="003F6809"/>
    <w:rsid w:val="003F7203"/>
    <w:rsid w:val="00403BA4"/>
    <w:rsid w:val="00404DAB"/>
    <w:rsid w:val="004068BD"/>
    <w:rsid w:val="00407A78"/>
    <w:rsid w:val="004121EF"/>
    <w:rsid w:val="00412293"/>
    <w:rsid w:val="004135E4"/>
    <w:rsid w:val="0041395C"/>
    <w:rsid w:val="00413BC7"/>
    <w:rsid w:val="00414138"/>
    <w:rsid w:val="00416A4C"/>
    <w:rsid w:val="00417B9E"/>
    <w:rsid w:val="0042098F"/>
    <w:rsid w:val="004215BB"/>
    <w:rsid w:val="004221D2"/>
    <w:rsid w:val="00423044"/>
    <w:rsid w:val="004257B5"/>
    <w:rsid w:val="004305D1"/>
    <w:rsid w:val="0043176A"/>
    <w:rsid w:val="004326AA"/>
    <w:rsid w:val="00432DD9"/>
    <w:rsid w:val="004352A0"/>
    <w:rsid w:val="00437136"/>
    <w:rsid w:val="004374AD"/>
    <w:rsid w:val="00437D4A"/>
    <w:rsid w:val="004412C7"/>
    <w:rsid w:val="00441FF4"/>
    <w:rsid w:val="004424A9"/>
    <w:rsid w:val="00443F05"/>
    <w:rsid w:val="0044465F"/>
    <w:rsid w:val="00445C19"/>
    <w:rsid w:val="004466DC"/>
    <w:rsid w:val="00450C46"/>
    <w:rsid w:val="0045281F"/>
    <w:rsid w:val="00456964"/>
    <w:rsid w:val="0046218B"/>
    <w:rsid w:val="00462710"/>
    <w:rsid w:val="004627D1"/>
    <w:rsid w:val="0046358C"/>
    <w:rsid w:val="00466AC2"/>
    <w:rsid w:val="00470CFB"/>
    <w:rsid w:val="00471ADB"/>
    <w:rsid w:val="00473BE1"/>
    <w:rsid w:val="00473E7D"/>
    <w:rsid w:val="0048029A"/>
    <w:rsid w:val="00481E64"/>
    <w:rsid w:val="00482F23"/>
    <w:rsid w:val="00483BFD"/>
    <w:rsid w:val="00485ECB"/>
    <w:rsid w:val="00487184"/>
    <w:rsid w:val="004871E6"/>
    <w:rsid w:val="0049019F"/>
    <w:rsid w:val="004909AA"/>
    <w:rsid w:val="004921A4"/>
    <w:rsid w:val="0049292C"/>
    <w:rsid w:val="0049578D"/>
    <w:rsid w:val="00497823"/>
    <w:rsid w:val="004A0B0A"/>
    <w:rsid w:val="004A1323"/>
    <w:rsid w:val="004A27DF"/>
    <w:rsid w:val="004A2D0D"/>
    <w:rsid w:val="004A3811"/>
    <w:rsid w:val="004A5152"/>
    <w:rsid w:val="004A6A72"/>
    <w:rsid w:val="004B0FBB"/>
    <w:rsid w:val="004B11FC"/>
    <w:rsid w:val="004B1E8F"/>
    <w:rsid w:val="004B37A3"/>
    <w:rsid w:val="004B3D1C"/>
    <w:rsid w:val="004B4804"/>
    <w:rsid w:val="004B4D73"/>
    <w:rsid w:val="004B6088"/>
    <w:rsid w:val="004B6338"/>
    <w:rsid w:val="004B6DCD"/>
    <w:rsid w:val="004B725F"/>
    <w:rsid w:val="004B7DA4"/>
    <w:rsid w:val="004C132B"/>
    <w:rsid w:val="004C28D5"/>
    <w:rsid w:val="004C6677"/>
    <w:rsid w:val="004C73C9"/>
    <w:rsid w:val="004D3192"/>
    <w:rsid w:val="004D32AD"/>
    <w:rsid w:val="004D3F3B"/>
    <w:rsid w:val="004D4770"/>
    <w:rsid w:val="004D5C9B"/>
    <w:rsid w:val="004D5E0C"/>
    <w:rsid w:val="004D6D5D"/>
    <w:rsid w:val="004D78A0"/>
    <w:rsid w:val="004D7AD6"/>
    <w:rsid w:val="004D7E23"/>
    <w:rsid w:val="004E0981"/>
    <w:rsid w:val="004E1203"/>
    <w:rsid w:val="004E2EBD"/>
    <w:rsid w:val="004E59DB"/>
    <w:rsid w:val="004E5D2A"/>
    <w:rsid w:val="004F0619"/>
    <w:rsid w:val="004F0905"/>
    <w:rsid w:val="004F106C"/>
    <w:rsid w:val="004F1254"/>
    <w:rsid w:val="004F58D3"/>
    <w:rsid w:val="004F6735"/>
    <w:rsid w:val="00501C45"/>
    <w:rsid w:val="00503FFC"/>
    <w:rsid w:val="00506C4A"/>
    <w:rsid w:val="00510281"/>
    <w:rsid w:val="00512052"/>
    <w:rsid w:val="00513226"/>
    <w:rsid w:val="00513605"/>
    <w:rsid w:val="005145B0"/>
    <w:rsid w:val="00520980"/>
    <w:rsid w:val="005237A6"/>
    <w:rsid w:val="0052391F"/>
    <w:rsid w:val="00523C5E"/>
    <w:rsid w:val="00523CD6"/>
    <w:rsid w:val="005245E4"/>
    <w:rsid w:val="00526A92"/>
    <w:rsid w:val="00526D7D"/>
    <w:rsid w:val="00527370"/>
    <w:rsid w:val="0052748E"/>
    <w:rsid w:val="005308BE"/>
    <w:rsid w:val="005320D7"/>
    <w:rsid w:val="00532E2B"/>
    <w:rsid w:val="00533BDF"/>
    <w:rsid w:val="00535E56"/>
    <w:rsid w:val="005366BA"/>
    <w:rsid w:val="0054102F"/>
    <w:rsid w:val="005419CE"/>
    <w:rsid w:val="00544CDE"/>
    <w:rsid w:val="00546154"/>
    <w:rsid w:val="00547AB5"/>
    <w:rsid w:val="00550710"/>
    <w:rsid w:val="00550C36"/>
    <w:rsid w:val="00551612"/>
    <w:rsid w:val="00551FC9"/>
    <w:rsid w:val="00553370"/>
    <w:rsid w:val="00554735"/>
    <w:rsid w:val="00560CF9"/>
    <w:rsid w:val="005636CD"/>
    <w:rsid w:val="00563EAF"/>
    <w:rsid w:val="005646A2"/>
    <w:rsid w:val="00564F5E"/>
    <w:rsid w:val="005657EF"/>
    <w:rsid w:val="00566199"/>
    <w:rsid w:val="0056748E"/>
    <w:rsid w:val="00570ACE"/>
    <w:rsid w:val="00572BB5"/>
    <w:rsid w:val="005742F4"/>
    <w:rsid w:val="00577715"/>
    <w:rsid w:val="00577950"/>
    <w:rsid w:val="00580695"/>
    <w:rsid w:val="00581375"/>
    <w:rsid w:val="0058141A"/>
    <w:rsid w:val="005825D9"/>
    <w:rsid w:val="00583DE2"/>
    <w:rsid w:val="00584D29"/>
    <w:rsid w:val="005877D6"/>
    <w:rsid w:val="00591E78"/>
    <w:rsid w:val="005924FB"/>
    <w:rsid w:val="00593917"/>
    <w:rsid w:val="00595419"/>
    <w:rsid w:val="00595777"/>
    <w:rsid w:val="0059692C"/>
    <w:rsid w:val="005A0A1D"/>
    <w:rsid w:val="005A1964"/>
    <w:rsid w:val="005A5BA5"/>
    <w:rsid w:val="005A61BA"/>
    <w:rsid w:val="005A62FD"/>
    <w:rsid w:val="005A688E"/>
    <w:rsid w:val="005A6A86"/>
    <w:rsid w:val="005B0004"/>
    <w:rsid w:val="005B0038"/>
    <w:rsid w:val="005B20F3"/>
    <w:rsid w:val="005B2AFA"/>
    <w:rsid w:val="005B35CE"/>
    <w:rsid w:val="005B374A"/>
    <w:rsid w:val="005B43DA"/>
    <w:rsid w:val="005B49AA"/>
    <w:rsid w:val="005B4E51"/>
    <w:rsid w:val="005B573E"/>
    <w:rsid w:val="005B5934"/>
    <w:rsid w:val="005C004E"/>
    <w:rsid w:val="005C0891"/>
    <w:rsid w:val="005C1D25"/>
    <w:rsid w:val="005C506C"/>
    <w:rsid w:val="005C63DC"/>
    <w:rsid w:val="005C678B"/>
    <w:rsid w:val="005C75B3"/>
    <w:rsid w:val="005C7C3B"/>
    <w:rsid w:val="005D0160"/>
    <w:rsid w:val="005D2DE6"/>
    <w:rsid w:val="005D4904"/>
    <w:rsid w:val="005D5820"/>
    <w:rsid w:val="005D5B41"/>
    <w:rsid w:val="005D5DBF"/>
    <w:rsid w:val="005D6489"/>
    <w:rsid w:val="005D6F8F"/>
    <w:rsid w:val="005E07A1"/>
    <w:rsid w:val="005E1143"/>
    <w:rsid w:val="005E4301"/>
    <w:rsid w:val="005E5D27"/>
    <w:rsid w:val="005E5F83"/>
    <w:rsid w:val="005F21B4"/>
    <w:rsid w:val="005F2B14"/>
    <w:rsid w:val="005F3F50"/>
    <w:rsid w:val="005F44DF"/>
    <w:rsid w:val="005F4996"/>
    <w:rsid w:val="005F5107"/>
    <w:rsid w:val="005F7F37"/>
    <w:rsid w:val="00601A59"/>
    <w:rsid w:val="00602027"/>
    <w:rsid w:val="00604B87"/>
    <w:rsid w:val="0060614F"/>
    <w:rsid w:val="00607C1C"/>
    <w:rsid w:val="00611F70"/>
    <w:rsid w:val="006137A5"/>
    <w:rsid w:val="0061499D"/>
    <w:rsid w:val="00617702"/>
    <w:rsid w:val="00617BDF"/>
    <w:rsid w:val="006202C0"/>
    <w:rsid w:val="00621A0C"/>
    <w:rsid w:val="006221F3"/>
    <w:rsid w:val="0062259B"/>
    <w:rsid w:val="00623A54"/>
    <w:rsid w:val="006245FB"/>
    <w:rsid w:val="006250B5"/>
    <w:rsid w:val="00626A14"/>
    <w:rsid w:val="00627263"/>
    <w:rsid w:val="00630894"/>
    <w:rsid w:val="00630973"/>
    <w:rsid w:val="006322D0"/>
    <w:rsid w:val="00634066"/>
    <w:rsid w:val="00634362"/>
    <w:rsid w:val="00636C84"/>
    <w:rsid w:val="006410CC"/>
    <w:rsid w:val="00645087"/>
    <w:rsid w:val="006454A4"/>
    <w:rsid w:val="00645ED8"/>
    <w:rsid w:val="006460EA"/>
    <w:rsid w:val="0064739D"/>
    <w:rsid w:val="00647A09"/>
    <w:rsid w:val="00650223"/>
    <w:rsid w:val="00650809"/>
    <w:rsid w:val="00650C1D"/>
    <w:rsid w:val="0065412E"/>
    <w:rsid w:val="00655A60"/>
    <w:rsid w:val="00656852"/>
    <w:rsid w:val="006579C0"/>
    <w:rsid w:val="00657F0F"/>
    <w:rsid w:val="006607AE"/>
    <w:rsid w:val="00660C8E"/>
    <w:rsid w:val="0066196D"/>
    <w:rsid w:val="0066280E"/>
    <w:rsid w:val="00664680"/>
    <w:rsid w:val="00667845"/>
    <w:rsid w:val="00667C56"/>
    <w:rsid w:val="00671A6D"/>
    <w:rsid w:val="00671DAB"/>
    <w:rsid w:val="00672300"/>
    <w:rsid w:val="006747EB"/>
    <w:rsid w:val="00674A3C"/>
    <w:rsid w:val="00674E48"/>
    <w:rsid w:val="00675224"/>
    <w:rsid w:val="00677A7B"/>
    <w:rsid w:val="00683303"/>
    <w:rsid w:val="00683746"/>
    <w:rsid w:val="006847B4"/>
    <w:rsid w:val="006850B9"/>
    <w:rsid w:val="00686075"/>
    <w:rsid w:val="006862CC"/>
    <w:rsid w:val="006865C6"/>
    <w:rsid w:val="00686850"/>
    <w:rsid w:val="0068770E"/>
    <w:rsid w:val="0069012E"/>
    <w:rsid w:val="0069309F"/>
    <w:rsid w:val="006941B9"/>
    <w:rsid w:val="00695BC3"/>
    <w:rsid w:val="00696D24"/>
    <w:rsid w:val="006A19D5"/>
    <w:rsid w:val="006A2064"/>
    <w:rsid w:val="006A6EFA"/>
    <w:rsid w:val="006A73D0"/>
    <w:rsid w:val="006A7DAB"/>
    <w:rsid w:val="006B0313"/>
    <w:rsid w:val="006B0779"/>
    <w:rsid w:val="006B1B02"/>
    <w:rsid w:val="006B49E9"/>
    <w:rsid w:val="006B5BC3"/>
    <w:rsid w:val="006C0269"/>
    <w:rsid w:val="006C1C04"/>
    <w:rsid w:val="006C22C7"/>
    <w:rsid w:val="006C2A24"/>
    <w:rsid w:val="006C3726"/>
    <w:rsid w:val="006C4C74"/>
    <w:rsid w:val="006C644E"/>
    <w:rsid w:val="006C6F5E"/>
    <w:rsid w:val="006D4E9C"/>
    <w:rsid w:val="006D6041"/>
    <w:rsid w:val="006E18F1"/>
    <w:rsid w:val="006E27E6"/>
    <w:rsid w:val="006E2C3F"/>
    <w:rsid w:val="006E729A"/>
    <w:rsid w:val="006F059E"/>
    <w:rsid w:val="006F3BF2"/>
    <w:rsid w:val="006F6B6E"/>
    <w:rsid w:val="006F762A"/>
    <w:rsid w:val="006F7FC0"/>
    <w:rsid w:val="006F7FC3"/>
    <w:rsid w:val="00702053"/>
    <w:rsid w:val="007029BC"/>
    <w:rsid w:val="007035DA"/>
    <w:rsid w:val="007066D3"/>
    <w:rsid w:val="0070743E"/>
    <w:rsid w:val="00710E80"/>
    <w:rsid w:val="007122FA"/>
    <w:rsid w:val="00714124"/>
    <w:rsid w:val="00721348"/>
    <w:rsid w:val="007226A2"/>
    <w:rsid w:val="00723F2F"/>
    <w:rsid w:val="00724127"/>
    <w:rsid w:val="00724A42"/>
    <w:rsid w:val="00725731"/>
    <w:rsid w:val="007259BB"/>
    <w:rsid w:val="007259FD"/>
    <w:rsid w:val="007272CD"/>
    <w:rsid w:val="00730FF3"/>
    <w:rsid w:val="007350AB"/>
    <w:rsid w:val="0073516B"/>
    <w:rsid w:val="00736574"/>
    <w:rsid w:val="00736731"/>
    <w:rsid w:val="0074076C"/>
    <w:rsid w:val="0074414B"/>
    <w:rsid w:val="00744FFD"/>
    <w:rsid w:val="00745433"/>
    <w:rsid w:val="0074650C"/>
    <w:rsid w:val="0074665E"/>
    <w:rsid w:val="00746927"/>
    <w:rsid w:val="00750C08"/>
    <w:rsid w:val="007531A8"/>
    <w:rsid w:val="00754FE5"/>
    <w:rsid w:val="00755712"/>
    <w:rsid w:val="00760919"/>
    <w:rsid w:val="00760D01"/>
    <w:rsid w:val="00761F54"/>
    <w:rsid w:val="007622E5"/>
    <w:rsid w:val="00762AFB"/>
    <w:rsid w:val="00766C32"/>
    <w:rsid w:val="007673B9"/>
    <w:rsid w:val="007737B9"/>
    <w:rsid w:val="0077491A"/>
    <w:rsid w:val="00776516"/>
    <w:rsid w:val="00777031"/>
    <w:rsid w:val="00780D3E"/>
    <w:rsid w:val="0078178C"/>
    <w:rsid w:val="00781E4D"/>
    <w:rsid w:val="00784786"/>
    <w:rsid w:val="00786895"/>
    <w:rsid w:val="00786CD2"/>
    <w:rsid w:val="007876F0"/>
    <w:rsid w:val="007929C7"/>
    <w:rsid w:val="0079592A"/>
    <w:rsid w:val="00796EB4"/>
    <w:rsid w:val="007A1A03"/>
    <w:rsid w:val="007A354A"/>
    <w:rsid w:val="007A4F95"/>
    <w:rsid w:val="007A5026"/>
    <w:rsid w:val="007A55C4"/>
    <w:rsid w:val="007A64E2"/>
    <w:rsid w:val="007A6BDE"/>
    <w:rsid w:val="007A7798"/>
    <w:rsid w:val="007B0138"/>
    <w:rsid w:val="007B1532"/>
    <w:rsid w:val="007B2222"/>
    <w:rsid w:val="007B3CCB"/>
    <w:rsid w:val="007B3FC7"/>
    <w:rsid w:val="007B528B"/>
    <w:rsid w:val="007B5641"/>
    <w:rsid w:val="007C1A8C"/>
    <w:rsid w:val="007C2EDE"/>
    <w:rsid w:val="007C3285"/>
    <w:rsid w:val="007C44FA"/>
    <w:rsid w:val="007D1243"/>
    <w:rsid w:val="007D4825"/>
    <w:rsid w:val="007D4AFA"/>
    <w:rsid w:val="007D5BA6"/>
    <w:rsid w:val="007D65B8"/>
    <w:rsid w:val="007E05EA"/>
    <w:rsid w:val="007E20DC"/>
    <w:rsid w:val="007E2513"/>
    <w:rsid w:val="007E298B"/>
    <w:rsid w:val="007E40FC"/>
    <w:rsid w:val="007E5AAC"/>
    <w:rsid w:val="007E5BA7"/>
    <w:rsid w:val="007E5C44"/>
    <w:rsid w:val="007E6A5E"/>
    <w:rsid w:val="007E6DD5"/>
    <w:rsid w:val="007F0290"/>
    <w:rsid w:val="007F1258"/>
    <w:rsid w:val="007F19CD"/>
    <w:rsid w:val="007F4235"/>
    <w:rsid w:val="007F4A6D"/>
    <w:rsid w:val="007F58A1"/>
    <w:rsid w:val="007F5D2B"/>
    <w:rsid w:val="008025C7"/>
    <w:rsid w:val="00802E1E"/>
    <w:rsid w:val="0080486F"/>
    <w:rsid w:val="00810041"/>
    <w:rsid w:val="008110E9"/>
    <w:rsid w:val="00813E97"/>
    <w:rsid w:val="00814915"/>
    <w:rsid w:val="008201F9"/>
    <w:rsid w:val="00820480"/>
    <w:rsid w:val="00821C24"/>
    <w:rsid w:val="00822960"/>
    <w:rsid w:val="0082379D"/>
    <w:rsid w:val="008256B6"/>
    <w:rsid w:val="00825FDF"/>
    <w:rsid w:val="00830C68"/>
    <w:rsid w:val="008344B2"/>
    <w:rsid w:val="00834B7D"/>
    <w:rsid w:val="00836958"/>
    <w:rsid w:val="00837F54"/>
    <w:rsid w:val="0084149D"/>
    <w:rsid w:val="00842347"/>
    <w:rsid w:val="00842757"/>
    <w:rsid w:val="00844191"/>
    <w:rsid w:val="00846746"/>
    <w:rsid w:val="00850DFB"/>
    <w:rsid w:val="0085169F"/>
    <w:rsid w:val="00851997"/>
    <w:rsid w:val="008540A3"/>
    <w:rsid w:val="00854C6F"/>
    <w:rsid w:val="00857ECE"/>
    <w:rsid w:val="008606A3"/>
    <w:rsid w:val="00866135"/>
    <w:rsid w:val="00866289"/>
    <w:rsid w:val="00867420"/>
    <w:rsid w:val="0086750F"/>
    <w:rsid w:val="008703FA"/>
    <w:rsid w:val="0087159E"/>
    <w:rsid w:val="0087182D"/>
    <w:rsid w:val="00871A53"/>
    <w:rsid w:val="008734CD"/>
    <w:rsid w:val="00874559"/>
    <w:rsid w:val="00874749"/>
    <w:rsid w:val="00875D5B"/>
    <w:rsid w:val="008776FB"/>
    <w:rsid w:val="008805AE"/>
    <w:rsid w:val="00881B07"/>
    <w:rsid w:val="00883096"/>
    <w:rsid w:val="00885914"/>
    <w:rsid w:val="00886018"/>
    <w:rsid w:val="0088788E"/>
    <w:rsid w:val="008946B0"/>
    <w:rsid w:val="00894A52"/>
    <w:rsid w:val="008A013F"/>
    <w:rsid w:val="008A0AF0"/>
    <w:rsid w:val="008A1469"/>
    <w:rsid w:val="008B2A6F"/>
    <w:rsid w:val="008B2A9C"/>
    <w:rsid w:val="008B6724"/>
    <w:rsid w:val="008C096E"/>
    <w:rsid w:val="008C14F5"/>
    <w:rsid w:val="008C186A"/>
    <w:rsid w:val="008C194F"/>
    <w:rsid w:val="008C2284"/>
    <w:rsid w:val="008C236A"/>
    <w:rsid w:val="008C42A8"/>
    <w:rsid w:val="008C6EDF"/>
    <w:rsid w:val="008D08FE"/>
    <w:rsid w:val="008D0E73"/>
    <w:rsid w:val="008D5C58"/>
    <w:rsid w:val="008D5E8C"/>
    <w:rsid w:val="008D6B9A"/>
    <w:rsid w:val="008D741A"/>
    <w:rsid w:val="008E023B"/>
    <w:rsid w:val="008E024D"/>
    <w:rsid w:val="008E0791"/>
    <w:rsid w:val="008E0A42"/>
    <w:rsid w:val="008E0C62"/>
    <w:rsid w:val="008E2267"/>
    <w:rsid w:val="008E2C05"/>
    <w:rsid w:val="008E39A3"/>
    <w:rsid w:val="008E3F55"/>
    <w:rsid w:val="008E4073"/>
    <w:rsid w:val="008E413E"/>
    <w:rsid w:val="008F29BF"/>
    <w:rsid w:val="0090216E"/>
    <w:rsid w:val="00905F3B"/>
    <w:rsid w:val="009066AA"/>
    <w:rsid w:val="00910012"/>
    <w:rsid w:val="00910F7F"/>
    <w:rsid w:val="0091295C"/>
    <w:rsid w:val="0091435D"/>
    <w:rsid w:val="00914745"/>
    <w:rsid w:val="00915297"/>
    <w:rsid w:val="00915E97"/>
    <w:rsid w:val="0091680F"/>
    <w:rsid w:val="00916ED1"/>
    <w:rsid w:val="00917F5B"/>
    <w:rsid w:val="00923094"/>
    <w:rsid w:val="00924170"/>
    <w:rsid w:val="00926385"/>
    <w:rsid w:val="00927DE4"/>
    <w:rsid w:val="00927FE8"/>
    <w:rsid w:val="009308F4"/>
    <w:rsid w:val="00930A0D"/>
    <w:rsid w:val="00932DFA"/>
    <w:rsid w:val="00936745"/>
    <w:rsid w:val="00936A89"/>
    <w:rsid w:val="0094169C"/>
    <w:rsid w:val="009429E2"/>
    <w:rsid w:val="00942B89"/>
    <w:rsid w:val="00944639"/>
    <w:rsid w:val="00946A8B"/>
    <w:rsid w:val="00946CD1"/>
    <w:rsid w:val="00951394"/>
    <w:rsid w:val="009622A1"/>
    <w:rsid w:val="009622F5"/>
    <w:rsid w:val="00962DB9"/>
    <w:rsid w:val="00972629"/>
    <w:rsid w:val="0097494E"/>
    <w:rsid w:val="009751A0"/>
    <w:rsid w:val="0098057F"/>
    <w:rsid w:val="009829A0"/>
    <w:rsid w:val="009839A9"/>
    <w:rsid w:val="00983F7F"/>
    <w:rsid w:val="00985D5E"/>
    <w:rsid w:val="009922EB"/>
    <w:rsid w:val="00993D8D"/>
    <w:rsid w:val="00996913"/>
    <w:rsid w:val="009A038D"/>
    <w:rsid w:val="009A0A09"/>
    <w:rsid w:val="009A19E0"/>
    <w:rsid w:val="009A4531"/>
    <w:rsid w:val="009B285A"/>
    <w:rsid w:val="009B2CCC"/>
    <w:rsid w:val="009B3280"/>
    <w:rsid w:val="009B3500"/>
    <w:rsid w:val="009B49B4"/>
    <w:rsid w:val="009B5571"/>
    <w:rsid w:val="009B6E62"/>
    <w:rsid w:val="009B6F4D"/>
    <w:rsid w:val="009B6F9C"/>
    <w:rsid w:val="009B7BEF"/>
    <w:rsid w:val="009C10A7"/>
    <w:rsid w:val="009C298A"/>
    <w:rsid w:val="009C4D1C"/>
    <w:rsid w:val="009C612C"/>
    <w:rsid w:val="009D0C44"/>
    <w:rsid w:val="009D142D"/>
    <w:rsid w:val="009D2775"/>
    <w:rsid w:val="009D4B65"/>
    <w:rsid w:val="009D51CE"/>
    <w:rsid w:val="009D55EA"/>
    <w:rsid w:val="009E037A"/>
    <w:rsid w:val="009E043A"/>
    <w:rsid w:val="009E0ECE"/>
    <w:rsid w:val="009E0F39"/>
    <w:rsid w:val="009E25F7"/>
    <w:rsid w:val="009E3732"/>
    <w:rsid w:val="009E3E04"/>
    <w:rsid w:val="009E4370"/>
    <w:rsid w:val="009E5C4C"/>
    <w:rsid w:val="009F393A"/>
    <w:rsid w:val="009F3D5E"/>
    <w:rsid w:val="009F4837"/>
    <w:rsid w:val="009F4B82"/>
    <w:rsid w:val="009F559A"/>
    <w:rsid w:val="009F65F3"/>
    <w:rsid w:val="00A004A1"/>
    <w:rsid w:val="00A00612"/>
    <w:rsid w:val="00A0064C"/>
    <w:rsid w:val="00A00FE2"/>
    <w:rsid w:val="00A0212B"/>
    <w:rsid w:val="00A02C08"/>
    <w:rsid w:val="00A06244"/>
    <w:rsid w:val="00A0644A"/>
    <w:rsid w:val="00A07460"/>
    <w:rsid w:val="00A10085"/>
    <w:rsid w:val="00A116DF"/>
    <w:rsid w:val="00A11893"/>
    <w:rsid w:val="00A11BE3"/>
    <w:rsid w:val="00A14164"/>
    <w:rsid w:val="00A14174"/>
    <w:rsid w:val="00A16E18"/>
    <w:rsid w:val="00A22090"/>
    <w:rsid w:val="00A2217A"/>
    <w:rsid w:val="00A2260A"/>
    <w:rsid w:val="00A235F4"/>
    <w:rsid w:val="00A2419D"/>
    <w:rsid w:val="00A24290"/>
    <w:rsid w:val="00A25B47"/>
    <w:rsid w:val="00A25CD3"/>
    <w:rsid w:val="00A2618B"/>
    <w:rsid w:val="00A26908"/>
    <w:rsid w:val="00A31BEF"/>
    <w:rsid w:val="00A3570A"/>
    <w:rsid w:val="00A376D4"/>
    <w:rsid w:val="00A3770E"/>
    <w:rsid w:val="00A379B9"/>
    <w:rsid w:val="00A40047"/>
    <w:rsid w:val="00A402D7"/>
    <w:rsid w:val="00A40DD1"/>
    <w:rsid w:val="00A414AB"/>
    <w:rsid w:val="00A43957"/>
    <w:rsid w:val="00A43C8E"/>
    <w:rsid w:val="00A45ED2"/>
    <w:rsid w:val="00A46245"/>
    <w:rsid w:val="00A46765"/>
    <w:rsid w:val="00A46E69"/>
    <w:rsid w:val="00A50ADC"/>
    <w:rsid w:val="00A51FAF"/>
    <w:rsid w:val="00A53593"/>
    <w:rsid w:val="00A53F17"/>
    <w:rsid w:val="00A54D27"/>
    <w:rsid w:val="00A559FA"/>
    <w:rsid w:val="00A560B8"/>
    <w:rsid w:val="00A578C6"/>
    <w:rsid w:val="00A61EA0"/>
    <w:rsid w:val="00A66796"/>
    <w:rsid w:val="00A672D9"/>
    <w:rsid w:val="00A70180"/>
    <w:rsid w:val="00A717E0"/>
    <w:rsid w:val="00A72A74"/>
    <w:rsid w:val="00A73593"/>
    <w:rsid w:val="00A75E9A"/>
    <w:rsid w:val="00A826D0"/>
    <w:rsid w:val="00A86486"/>
    <w:rsid w:val="00A87F94"/>
    <w:rsid w:val="00A87FF6"/>
    <w:rsid w:val="00A90176"/>
    <w:rsid w:val="00A9268C"/>
    <w:rsid w:val="00A941C7"/>
    <w:rsid w:val="00A9544E"/>
    <w:rsid w:val="00A95DBE"/>
    <w:rsid w:val="00A968B6"/>
    <w:rsid w:val="00AA23CE"/>
    <w:rsid w:val="00AA5DE0"/>
    <w:rsid w:val="00AA6556"/>
    <w:rsid w:val="00AA69C4"/>
    <w:rsid w:val="00AA7D46"/>
    <w:rsid w:val="00AB031C"/>
    <w:rsid w:val="00AB5D35"/>
    <w:rsid w:val="00AB6424"/>
    <w:rsid w:val="00AB698E"/>
    <w:rsid w:val="00AB7BD6"/>
    <w:rsid w:val="00AC00F3"/>
    <w:rsid w:val="00AC0C45"/>
    <w:rsid w:val="00AC26DD"/>
    <w:rsid w:val="00AC2B84"/>
    <w:rsid w:val="00AC4875"/>
    <w:rsid w:val="00AC4C2C"/>
    <w:rsid w:val="00AC63E4"/>
    <w:rsid w:val="00AC6807"/>
    <w:rsid w:val="00AC7536"/>
    <w:rsid w:val="00AD02CF"/>
    <w:rsid w:val="00AD0FE2"/>
    <w:rsid w:val="00AD12CC"/>
    <w:rsid w:val="00AD17FD"/>
    <w:rsid w:val="00AD3D28"/>
    <w:rsid w:val="00AD4D84"/>
    <w:rsid w:val="00AD6F9C"/>
    <w:rsid w:val="00AD743A"/>
    <w:rsid w:val="00AD7C33"/>
    <w:rsid w:val="00AE06C3"/>
    <w:rsid w:val="00AE0AE0"/>
    <w:rsid w:val="00AE2E02"/>
    <w:rsid w:val="00AE3A23"/>
    <w:rsid w:val="00AE3CC9"/>
    <w:rsid w:val="00AE41DA"/>
    <w:rsid w:val="00AE4B6D"/>
    <w:rsid w:val="00AE5774"/>
    <w:rsid w:val="00AE5B9D"/>
    <w:rsid w:val="00AE776C"/>
    <w:rsid w:val="00AF3277"/>
    <w:rsid w:val="00AF3448"/>
    <w:rsid w:val="00AF36BC"/>
    <w:rsid w:val="00AF4969"/>
    <w:rsid w:val="00AF4FC0"/>
    <w:rsid w:val="00AF5D1E"/>
    <w:rsid w:val="00AF7E01"/>
    <w:rsid w:val="00B0041F"/>
    <w:rsid w:val="00B0126D"/>
    <w:rsid w:val="00B03A13"/>
    <w:rsid w:val="00B04ADF"/>
    <w:rsid w:val="00B072E5"/>
    <w:rsid w:val="00B10937"/>
    <w:rsid w:val="00B1115F"/>
    <w:rsid w:val="00B1121B"/>
    <w:rsid w:val="00B14AFF"/>
    <w:rsid w:val="00B156E3"/>
    <w:rsid w:val="00B15793"/>
    <w:rsid w:val="00B1600B"/>
    <w:rsid w:val="00B23969"/>
    <w:rsid w:val="00B274F8"/>
    <w:rsid w:val="00B278AE"/>
    <w:rsid w:val="00B35C29"/>
    <w:rsid w:val="00B35C5D"/>
    <w:rsid w:val="00B37E11"/>
    <w:rsid w:val="00B42C0C"/>
    <w:rsid w:val="00B4654E"/>
    <w:rsid w:val="00B5115F"/>
    <w:rsid w:val="00B53415"/>
    <w:rsid w:val="00B53B46"/>
    <w:rsid w:val="00B53FCF"/>
    <w:rsid w:val="00B540FA"/>
    <w:rsid w:val="00B60E23"/>
    <w:rsid w:val="00B62B00"/>
    <w:rsid w:val="00B635BD"/>
    <w:rsid w:val="00B6474D"/>
    <w:rsid w:val="00B661D3"/>
    <w:rsid w:val="00B671FE"/>
    <w:rsid w:val="00B703AF"/>
    <w:rsid w:val="00B71D77"/>
    <w:rsid w:val="00B72255"/>
    <w:rsid w:val="00B74791"/>
    <w:rsid w:val="00B755C2"/>
    <w:rsid w:val="00B75689"/>
    <w:rsid w:val="00B80793"/>
    <w:rsid w:val="00B83BEB"/>
    <w:rsid w:val="00B8471B"/>
    <w:rsid w:val="00B86420"/>
    <w:rsid w:val="00B87E90"/>
    <w:rsid w:val="00B90169"/>
    <w:rsid w:val="00B92319"/>
    <w:rsid w:val="00B924CD"/>
    <w:rsid w:val="00B92731"/>
    <w:rsid w:val="00B939D9"/>
    <w:rsid w:val="00B9471A"/>
    <w:rsid w:val="00B9517E"/>
    <w:rsid w:val="00BA0253"/>
    <w:rsid w:val="00BA051F"/>
    <w:rsid w:val="00BA0556"/>
    <w:rsid w:val="00BA07BB"/>
    <w:rsid w:val="00BA0905"/>
    <w:rsid w:val="00BA360B"/>
    <w:rsid w:val="00BA3679"/>
    <w:rsid w:val="00BA3B26"/>
    <w:rsid w:val="00BA3D90"/>
    <w:rsid w:val="00BA4F35"/>
    <w:rsid w:val="00BA59B2"/>
    <w:rsid w:val="00BB15AB"/>
    <w:rsid w:val="00BB1E99"/>
    <w:rsid w:val="00BB23FE"/>
    <w:rsid w:val="00BB2B83"/>
    <w:rsid w:val="00BB3A9B"/>
    <w:rsid w:val="00BB4092"/>
    <w:rsid w:val="00BB40F6"/>
    <w:rsid w:val="00BB5323"/>
    <w:rsid w:val="00BB707D"/>
    <w:rsid w:val="00BB7CED"/>
    <w:rsid w:val="00BC243C"/>
    <w:rsid w:val="00BC26B7"/>
    <w:rsid w:val="00BC4A96"/>
    <w:rsid w:val="00BC5EDC"/>
    <w:rsid w:val="00BC6A78"/>
    <w:rsid w:val="00BC6D61"/>
    <w:rsid w:val="00BC7B2A"/>
    <w:rsid w:val="00BD26F5"/>
    <w:rsid w:val="00BD3064"/>
    <w:rsid w:val="00BD4DC4"/>
    <w:rsid w:val="00BD78B8"/>
    <w:rsid w:val="00BE014A"/>
    <w:rsid w:val="00BE06A6"/>
    <w:rsid w:val="00BE1604"/>
    <w:rsid w:val="00BE2377"/>
    <w:rsid w:val="00BE7E27"/>
    <w:rsid w:val="00BF1388"/>
    <w:rsid w:val="00BF1639"/>
    <w:rsid w:val="00BF22D3"/>
    <w:rsid w:val="00BF23C0"/>
    <w:rsid w:val="00BF28A9"/>
    <w:rsid w:val="00BF46FC"/>
    <w:rsid w:val="00BF584C"/>
    <w:rsid w:val="00BF6B6D"/>
    <w:rsid w:val="00C019C9"/>
    <w:rsid w:val="00C01FBA"/>
    <w:rsid w:val="00C0211D"/>
    <w:rsid w:val="00C0265D"/>
    <w:rsid w:val="00C056A9"/>
    <w:rsid w:val="00C11772"/>
    <w:rsid w:val="00C119FD"/>
    <w:rsid w:val="00C12188"/>
    <w:rsid w:val="00C13103"/>
    <w:rsid w:val="00C139D1"/>
    <w:rsid w:val="00C13D0E"/>
    <w:rsid w:val="00C142BA"/>
    <w:rsid w:val="00C154EC"/>
    <w:rsid w:val="00C15C19"/>
    <w:rsid w:val="00C15DA0"/>
    <w:rsid w:val="00C15DB8"/>
    <w:rsid w:val="00C16FD3"/>
    <w:rsid w:val="00C17948"/>
    <w:rsid w:val="00C21291"/>
    <w:rsid w:val="00C22FB6"/>
    <w:rsid w:val="00C237C9"/>
    <w:rsid w:val="00C241B3"/>
    <w:rsid w:val="00C264AE"/>
    <w:rsid w:val="00C327A3"/>
    <w:rsid w:val="00C32BA6"/>
    <w:rsid w:val="00C35CBA"/>
    <w:rsid w:val="00C35E2C"/>
    <w:rsid w:val="00C404E6"/>
    <w:rsid w:val="00C41D67"/>
    <w:rsid w:val="00C51B35"/>
    <w:rsid w:val="00C545E8"/>
    <w:rsid w:val="00C552E7"/>
    <w:rsid w:val="00C56A0F"/>
    <w:rsid w:val="00C61D1F"/>
    <w:rsid w:val="00C625F7"/>
    <w:rsid w:val="00C630D4"/>
    <w:rsid w:val="00C63592"/>
    <w:rsid w:val="00C63A71"/>
    <w:rsid w:val="00C64D00"/>
    <w:rsid w:val="00C654CB"/>
    <w:rsid w:val="00C664E4"/>
    <w:rsid w:val="00C6670B"/>
    <w:rsid w:val="00C67A2F"/>
    <w:rsid w:val="00C67B4D"/>
    <w:rsid w:val="00C702C8"/>
    <w:rsid w:val="00C7125C"/>
    <w:rsid w:val="00C71345"/>
    <w:rsid w:val="00C71659"/>
    <w:rsid w:val="00C72A48"/>
    <w:rsid w:val="00C72F57"/>
    <w:rsid w:val="00C74EC4"/>
    <w:rsid w:val="00C75DA8"/>
    <w:rsid w:val="00C76D0A"/>
    <w:rsid w:val="00C76D92"/>
    <w:rsid w:val="00C84017"/>
    <w:rsid w:val="00C856E8"/>
    <w:rsid w:val="00C87EF1"/>
    <w:rsid w:val="00C92E21"/>
    <w:rsid w:val="00C9308E"/>
    <w:rsid w:val="00C93529"/>
    <w:rsid w:val="00C93C3E"/>
    <w:rsid w:val="00C9696A"/>
    <w:rsid w:val="00C96CEE"/>
    <w:rsid w:val="00CA04C6"/>
    <w:rsid w:val="00CA0802"/>
    <w:rsid w:val="00CA1697"/>
    <w:rsid w:val="00CA368B"/>
    <w:rsid w:val="00CA43C5"/>
    <w:rsid w:val="00CA4C69"/>
    <w:rsid w:val="00CA5456"/>
    <w:rsid w:val="00CA74C8"/>
    <w:rsid w:val="00CB087D"/>
    <w:rsid w:val="00CB175B"/>
    <w:rsid w:val="00CB2F86"/>
    <w:rsid w:val="00CB35E9"/>
    <w:rsid w:val="00CB3C94"/>
    <w:rsid w:val="00CB5A16"/>
    <w:rsid w:val="00CC112B"/>
    <w:rsid w:val="00CC358E"/>
    <w:rsid w:val="00CC362C"/>
    <w:rsid w:val="00CC4252"/>
    <w:rsid w:val="00CC55DB"/>
    <w:rsid w:val="00CC6098"/>
    <w:rsid w:val="00CC67EA"/>
    <w:rsid w:val="00CD0874"/>
    <w:rsid w:val="00CD26D6"/>
    <w:rsid w:val="00CD2E99"/>
    <w:rsid w:val="00CD3A86"/>
    <w:rsid w:val="00CD51A6"/>
    <w:rsid w:val="00CD73E6"/>
    <w:rsid w:val="00CD78FD"/>
    <w:rsid w:val="00CE040D"/>
    <w:rsid w:val="00CE05CF"/>
    <w:rsid w:val="00CE1A45"/>
    <w:rsid w:val="00CE23CA"/>
    <w:rsid w:val="00CE2C6C"/>
    <w:rsid w:val="00CE44D8"/>
    <w:rsid w:val="00CE4797"/>
    <w:rsid w:val="00CE4885"/>
    <w:rsid w:val="00CE649E"/>
    <w:rsid w:val="00CE6B42"/>
    <w:rsid w:val="00CE704B"/>
    <w:rsid w:val="00CE7405"/>
    <w:rsid w:val="00CE7878"/>
    <w:rsid w:val="00CF1B61"/>
    <w:rsid w:val="00CF3FCD"/>
    <w:rsid w:val="00CF4449"/>
    <w:rsid w:val="00CF5C06"/>
    <w:rsid w:val="00CF667A"/>
    <w:rsid w:val="00D000ED"/>
    <w:rsid w:val="00D003C6"/>
    <w:rsid w:val="00D00D78"/>
    <w:rsid w:val="00D01AAC"/>
    <w:rsid w:val="00D03E96"/>
    <w:rsid w:val="00D05211"/>
    <w:rsid w:val="00D05D26"/>
    <w:rsid w:val="00D05E63"/>
    <w:rsid w:val="00D05F04"/>
    <w:rsid w:val="00D077D9"/>
    <w:rsid w:val="00D12201"/>
    <w:rsid w:val="00D128D1"/>
    <w:rsid w:val="00D15EF4"/>
    <w:rsid w:val="00D16498"/>
    <w:rsid w:val="00D16FC7"/>
    <w:rsid w:val="00D20C1A"/>
    <w:rsid w:val="00D2133A"/>
    <w:rsid w:val="00D213CF"/>
    <w:rsid w:val="00D22898"/>
    <w:rsid w:val="00D238F7"/>
    <w:rsid w:val="00D23AC9"/>
    <w:rsid w:val="00D23DF3"/>
    <w:rsid w:val="00D25EFB"/>
    <w:rsid w:val="00D2746B"/>
    <w:rsid w:val="00D30C31"/>
    <w:rsid w:val="00D32235"/>
    <w:rsid w:val="00D32F7F"/>
    <w:rsid w:val="00D33C36"/>
    <w:rsid w:val="00D33FD5"/>
    <w:rsid w:val="00D35680"/>
    <w:rsid w:val="00D36639"/>
    <w:rsid w:val="00D373A7"/>
    <w:rsid w:val="00D37A05"/>
    <w:rsid w:val="00D4068F"/>
    <w:rsid w:val="00D4219E"/>
    <w:rsid w:val="00D4268B"/>
    <w:rsid w:val="00D42B94"/>
    <w:rsid w:val="00D44E63"/>
    <w:rsid w:val="00D45C79"/>
    <w:rsid w:val="00D543B6"/>
    <w:rsid w:val="00D5475D"/>
    <w:rsid w:val="00D55806"/>
    <w:rsid w:val="00D6074F"/>
    <w:rsid w:val="00D60BD0"/>
    <w:rsid w:val="00D61F7A"/>
    <w:rsid w:val="00D62395"/>
    <w:rsid w:val="00D62E3B"/>
    <w:rsid w:val="00D632BA"/>
    <w:rsid w:val="00D646EC"/>
    <w:rsid w:val="00D66973"/>
    <w:rsid w:val="00D70510"/>
    <w:rsid w:val="00D70C76"/>
    <w:rsid w:val="00D71A79"/>
    <w:rsid w:val="00D72026"/>
    <w:rsid w:val="00D73FB8"/>
    <w:rsid w:val="00D7699D"/>
    <w:rsid w:val="00D7706C"/>
    <w:rsid w:val="00D83547"/>
    <w:rsid w:val="00D87E45"/>
    <w:rsid w:val="00D908FA"/>
    <w:rsid w:val="00D9403E"/>
    <w:rsid w:val="00D94394"/>
    <w:rsid w:val="00D959D4"/>
    <w:rsid w:val="00D96C52"/>
    <w:rsid w:val="00D978BD"/>
    <w:rsid w:val="00DA04FA"/>
    <w:rsid w:val="00DA09BC"/>
    <w:rsid w:val="00DA38F2"/>
    <w:rsid w:val="00DA3907"/>
    <w:rsid w:val="00DA3B7C"/>
    <w:rsid w:val="00DA40AC"/>
    <w:rsid w:val="00DA45D2"/>
    <w:rsid w:val="00DA4F63"/>
    <w:rsid w:val="00DA5733"/>
    <w:rsid w:val="00DA61AF"/>
    <w:rsid w:val="00DA71EE"/>
    <w:rsid w:val="00DB31BC"/>
    <w:rsid w:val="00DB4832"/>
    <w:rsid w:val="00DB4F69"/>
    <w:rsid w:val="00DC06DA"/>
    <w:rsid w:val="00DC188E"/>
    <w:rsid w:val="00DC2C7F"/>
    <w:rsid w:val="00DC383D"/>
    <w:rsid w:val="00DC4A16"/>
    <w:rsid w:val="00DC57DD"/>
    <w:rsid w:val="00DD3FAE"/>
    <w:rsid w:val="00DD5A64"/>
    <w:rsid w:val="00DD6752"/>
    <w:rsid w:val="00DE0273"/>
    <w:rsid w:val="00DE0562"/>
    <w:rsid w:val="00DE6071"/>
    <w:rsid w:val="00DE72B1"/>
    <w:rsid w:val="00DF03FF"/>
    <w:rsid w:val="00DF2739"/>
    <w:rsid w:val="00DF3519"/>
    <w:rsid w:val="00DF3795"/>
    <w:rsid w:val="00DF4A61"/>
    <w:rsid w:val="00DF4D1B"/>
    <w:rsid w:val="00DF5BE3"/>
    <w:rsid w:val="00DF5F13"/>
    <w:rsid w:val="00E01525"/>
    <w:rsid w:val="00E0320B"/>
    <w:rsid w:val="00E03DFC"/>
    <w:rsid w:val="00E0445C"/>
    <w:rsid w:val="00E06BD4"/>
    <w:rsid w:val="00E076B4"/>
    <w:rsid w:val="00E10463"/>
    <w:rsid w:val="00E107B7"/>
    <w:rsid w:val="00E117F1"/>
    <w:rsid w:val="00E11E22"/>
    <w:rsid w:val="00E11F50"/>
    <w:rsid w:val="00E121D3"/>
    <w:rsid w:val="00E127FF"/>
    <w:rsid w:val="00E162E6"/>
    <w:rsid w:val="00E20D43"/>
    <w:rsid w:val="00E20EDC"/>
    <w:rsid w:val="00E2112A"/>
    <w:rsid w:val="00E23F05"/>
    <w:rsid w:val="00E24347"/>
    <w:rsid w:val="00E246B0"/>
    <w:rsid w:val="00E25310"/>
    <w:rsid w:val="00E26BB1"/>
    <w:rsid w:val="00E27639"/>
    <w:rsid w:val="00E30280"/>
    <w:rsid w:val="00E3160D"/>
    <w:rsid w:val="00E322B4"/>
    <w:rsid w:val="00E32680"/>
    <w:rsid w:val="00E32E36"/>
    <w:rsid w:val="00E34EAD"/>
    <w:rsid w:val="00E355A3"/>
    <w:rsid w:val="00E40537"/>
    <w:rsid w:val="00E4081D"/>
    <w:rsid w:val="00E508D3"/>
    <w:rsid w:val="00E508DD"/>
    <w:rsid w:val="00E5150A"/>
    <w:rsid w:val="00E52C48"/>
    <w:rsid w:val="00E5317F"/>
    <w:rsid w:val="00E53F7A"/>
    <w:rsid w:val="00E54008"/>
    <w:rsid w:val="00E54EF2"/>
    <w:rsid w:val="00E5643E"/>
    <w:rsid w:val="00E56811"/>
    <w:rsid w:val="00E57280"/>
    <w:rsid w:val="00E6146A"/>
    <w:rsid w:val="00E618CB"/>
    <w:rsid w:val="00E61B1C"/>
    <w:rsid w:val="00E6430E"/>
    <w:rsid w:val="00E64566"/>
    <w:rsid w:val="00E648BD"/>
    <w:rsid w:val="00E64A52"/>
    <w:rsid w:val="00E65141"/>
    <w:rsid w:val="00E670EE"/>
    <w:rsid w:val="00E714F3"/>
    <w:rsid w:val="00E71EEA"/>
    <w:rsid w:val="00E724CA"/>
    <w:rsid w:val="00E72BEE"/>
    <w:rsid w:val="00E7330C"/>
    <w:rsid w:val="00E73F5F"/>
    <w:rsid w:val="00E757B2"/>
    <w:rsid w:val="00E758C4"/>
    <w:rsid w:val="00E7717E"/>
    <w:rsid w:val="00E77B91"/>
    <w:rsid w:val="00E80038"/>
    <w:rsid w:val="00E824D5"/>
    <w:rsid w:val="00E840BB"/>
    <w:rsid w:val="00E85D10"/>
    <w:rsid w:val="00E9271C"/>
    <w:rsid w:val="00E92B99"/>
    <w:rsid w:val="00E9349E"/>
    <w:rsid w:val="00E93828"/>
    <w:rsid w:val="00EA0565"/>
    <w:rsid w:val="00EA0B81"/>
    <w:rsid w:val="00EA2CEC"/>
    <w:rsid w:val="00EA30B5"/>
    <w:rsid w:val="00EA31EB"/>
    <w:rsid w:val="00EA7DE4"/>
    <w:rsid w:val="00EB0B2B"/>
    <w:rsid w:val="00EB39BF"/>
    <w:rsid w:val="00EB3B4B"/>
    <w:rsid w:val="00EB3EBE"/>
    <w:rsid w:val="00EB64C6"/>
    <w:rsid w:val="00EB6DF8"/>
    <w:rsid w:val="00EC074A"/>
    <w:rsid w:val="00EC0EBE"/>
    <w:rsid w:val="00EC12A3"/>
    <w:rsid w:val="00EC3A14"/>
    <w:rsid w:val="00EC4957"/>
    <w:rsid w:val="00ED17E3"/>
    <w:rsid w:val="00ED2BB7"/>
    <w:rsid w:val="00ED39D7"/>
    <w:rsid w:val="00ED47BA"/>
    <w:rsid w:val="00ED5D41"/>
    <w:rsid w:val="00ED5D6E"/>
    <w:rsid w:val="00ED6C94"/>
    <w:rsid w:val="00ED799A"/>
    <w:rsid w:val="00ED7FBB"/>
    <w:rsid w:val="00EE024A"/>
    <w:rsid w:val="00EE04ED"/>
    <w:rsid w:val="00EE1B76"/>
    <w:rsid w:val="00EE40A8"/>
    <w:rsid w:val="00EE5264"/>
    <w:rsid w:val="00EE5CB0"/>
    <w:rsid w:val="00EE773C"/>
    <w:rsid w:val="00EE7FA6"/>
    <w:rsid w:val="00EF288B"/>
    <w:rsid w:val="00EF28F0"/>
    <w:rsid w:val="00EF44D8"/>
    <w:rsid w:val="00EF5476"/>
    <w:rsid w:val="00F001F6"/>
    <w:rsid w:val="00F01920"/>
    <w:rsid w:val="00F01BC0"/>
    <w:rsid w:val="00F01E53"/>
    <w:rsid w:val="00F0344A"/>
    <w:rsid w:val="00F03D4B"/>
    <w:rsid w:val="00F046E2"/>
    <w:rsid w:val="00F05104"/>
    <w:rsid w:val="00F05B6D"/>
    <w:rsid w:val="00F0753F"/>
    <w:rsid w:val="00F13B6F"/>
    <w:rsid w:val="00F14B80"/>
    <w:rsid w:val="00F15B6B"/>
    <w:rsid w:val="00F15E2B"/>
    <w:rsid w:val="00F17CCC"/>
    <w:rsid w:val="00F2004A"/>
    <w:rsid w:val="00F2246D"/>
    <w:rsid w:val="00F22C53"/>
    <w:rsid w:val="00F2505A"/>
    <w:rsid w:val="00F2558A"/>
    <w:rsid w:val="00F2679F"/>
    <w:rsid w:val="00F27F7B"/>
    <w:rsid w:val="00F30C00"/>
    <w:rsid w:val="00F30F82"/>
    <w:rsid w:val="00F34D9B"/>
    <w:rsid w:val="00F35640"/>
    <w:rsid w:val="00F3662A"/>
    <w:rsid w:val="00F37548"/>
    <w:rsid w:val="00F37701"/>
    <w:rsid w:val="00F415FC"/>
    <w:rsid w:val="00F42F8B"/>
    <w:rsid w:val="00F44298"/>
    <w:rsid w:val="00F448F3"/>
    <w:rsid w:val="00F45094"/>
    <w:rsid w:val="00F45A5A"/>
    <w:rsid w:val="00F46AFA"/>
    <w:rsid w:val="00F5018B"/>
    <w:rsid w:val="00F53561"/>
    <w:rsid w:val="00F61470"/>
    <w:rsid w:val="00F62274"/>
    <w:rsid w:val="00F66783"/>
    <w:rsid w:val="00F672D2"/>
    <w:rsid w:val="00F675FD"/>
    <w:rsid w:val="00F711C2"/>
    <w:rsid w:val="00F727AD"/>
    <w:rsid w:val="00F74593"/>
    <w:rsid w:val="00F74853"/>
    <w:rsid w:val="00F74EAC"/>
    <w:rsid w:val="00F809D4"/>
    <w:rsid w:val="00F82531"/>
    <w:rsid w:val="00F8591F"/>
    <w:rsid w:val="00F87C08"/>
    <w:rsid w:val="00F961B5"/>
    <w:rsid w:val="00F9744A"/>
    <w:rsid w:val="00F97F8B"/>
    <w:rsid w:val="00FA03D3"/>
    <w:rsid w:val="00FA05FF"/>
    <w:rsid w:val="00FA1A9E"/>
    <w:rsid w:val="00FA1FFD"/>
    <w:rsid w:val="00FA41B1"/>
    <w:rsid w:val="00FA55C1"/>
    <w:rsid w:val="00FA561F"/>
    <w:rsid w:val="00FA5956"/>
    <w:rsid w:val="00FA595E"/>
    <w:rsid w:val="00FA60C2"/>
    <w:rsid w:val="00FA6E34"/>
    <w:rsid w:val="00FA7186"/>
    <w:rsid w:val="00FA7D48"/>
    <w:rsid w:val="00FB20D5"/>
    <w:rsid w:val="00FB23B8"/>
    <w:rsid w:val="00FB301A"/>
    <w:rsid w:val="00FB75F3"/>
    <w:rsid w:val="00FB7A09"/>
    <w:rsid w:val="00FC07DA"/>
    <w:rsid w:val="00FD0E73"/>
    <w:rsid w:val="00FD1A7C"/>
    <w:rsid w:val="00FD4086"/>
    <w:rsid w:val="00FE0027"/>
    <w:rsid w:val="00FE017A"/>
    <w:rsid w:val="00FE022A"/>
    <w:rsid w:val="00FE04AB"/>
    <w:rsid w:val="00FE1C04"/>
    <w:rsid w:val="00FE3086"/>
    <w:rsid w:val="00FE3AEB"/>
    <w:rsid w:val="00FE72E1"/>
    <w:rsid w:val="00FF1522"/>
    <w:rsid w:val="00FF2517"/>
    <w:rsid w:val="00FF252E"/>
    <w:rsid w:val="00FF3878"/>
    <w:rsid w:val="00FF4BC3"/>
    <w:rsid w:val="00FF51F9"/>
    <w:rsid w:val="00FF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qFormat/>
    <w:rsid w:val="00C019C9"/>
    <w:pPr>
      <w:numPr>
        <w:numId w:val="23"/>
      </w:numPr>
      <w:spacing w:beforeLines="50" w:before="210"/>
      <w:outlineLvl w:val="1"/>
    </w:pPr>
    <w:rPr>
      <w:rFonts w:hAnsi="ＭＳ 明朝"/>
      <w:b/>
      <w:sz w:val="28"/>
      <w:szCs w:val="28"/>
    </w:rPr>
  </w:style>
  <w:style w:type="paragraph" w:styleId="32">
    <w:name w:val="heading 3"/>
    <w:basedOn w:val="a2"/>
    <w:next w:val="a2"/>
    <w:qFormat/>
    <w:rsid w:val="0068770E"/>
    <w:pPr>
      <w:spacing w:afterLines="70" w:after="294"/>
      <w:ind w:rightChars="-50" w:right="-134"/>
      <w:jc w:val="center"/>
      <w:outlineLvl w:val="2"/>
    </w:pPr>
    <w:rPr>
      <w:rFonts w:hAnsi="ＭＳ 明朝"/>
      <w:b/>
      <w:sz w:val="28"/>
      <w:szCs w:val="26"/>
    </w:rPr>
  </w:style>
  <w:style w:type="paragraph" w:styleId="42">
    <w:name w:val="heading 4"/>
    <w:basedOn w:val="a2"/>
    <w:next w:val="a2"/>
    <w:qFormat/>
    <w:rsid w:val="00A414AB"/>
    <w:pPr>
      <w:numPr>
        <w:numId w:val="33"/>
      </w:numPr>
      <w:ind w:leftChars="100" w:left="239"/>
      <w:outlineLvl w:val="3"/>
    </w:pPr>
    <w:rPr>
      <w:rFonts w:ascii="ＭＳ ゴシック" w:eastAsia="ＭＳ ゴシック"/>
      <w:szCs w:val="26"/>
    </w:rPr>
  </w:style>
  <w:style w:type="paragraph" w:styleId="51">
    <w:name w:val="heading 5"/>
    <w:basedOn w:val="a2"/>
    <w:next w:val="a2"/>
    <w:qFormat/>
    <w:rsid w:val="00584D29"/>
    <w:pPr>
      <w:numPr>
        <w:numId w:val="28"/>
      </w:numPr>
      <w:outlineLvl w:val="4"/>
    </w:pPr>
    <w:rPr>
      <w:rFonts w:ascii="ＭＳ ゴシック" w:eastAsia="ＭＳ ゴシック"/>
      <w:sz w:val="21"/>
    </w:rPr>
  </w:style>
  <w:style w:type="paragraph" w:styleId="60">
    <w:name w:val="heading 6"/>
    <w:basedOn w:val="a2"/>
    <w:next w:val="a2"/>
    <w:link w:val="61"/>
    <w:qFormat/>
    <w:rsid w:val="00FA1FFD"/>
    <w:pPr>
      <w:keepNext/>
      <w:numPr>
        <w:numId w:val="27"/>
      </w:numPr>
      <w:outlineLvl w:val="5"/>
    </w:pPr>
    <w:rPr>
      <w:rFonts w:ascii="ＭＳ ゴシック" w:eastAsia="ＭＳ ゴシック"/>
      <w:bCs/>
      <w:sz w:val="21"/>
    </w:rPr>
  </w:style>
  <w:style w:type="paragraph" w:styleId="7">
    <w:name w:val="heading 7"/>
    <w:basedOn w:val="51"/>
    <w:next w:val="a2"/>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ind w:firstLineChars="100" w:firstLine="211"/>
    </w:pPr>
  </w:style>
  <w:style w:type="paragraph" w:styleId="a7">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3">
    <w:name w:val="Body Text Indent 2"/>
    <w:basedOn w:val="a2"/>
    <w:link w:val="24"/>
    <w:semiHidden/>
    <w:pPr>
      <w:ind w:leftChars="100" w:left="211" w:firstLineChars="100" w:firstLine="211"/>
    </w:pPr>
  </w:style>
  <w:style w:type="paragraph" w:styleId="33">
    <w:name w:val="Body Text Indent 3"/>
    <w:basedOn w:val="a2"/>
    <w:semiHidden/>
    <w:pPr>
      <w:ind w:leftChars="250" w:left="527" w:firstLineChars="100" w:firstLine="211"/>
    </w:pPr>
  </w:style>
  <w:style w:type="paragraph" w:styleId="a8">
    <w:name w:val="header"/>
    <w:basedOn w:val="a2"/>
    <w:link w:val="a9"/>
    <w:semiHidden/>
    <w:pPr>
      <w:tabs>
        <w:tab w:val="center" w:pos="4252"/>
        <w:tab w:val="right" w:pos="8504"/>
      </w:tabs>
      <w:snapToGrid w:val="0"/>
    </w:pPr>
  </w:style>
  <w:style w:type="paragraph" w:styleId="aa">
    <w:name w:val="footer"/>
    <w:basedOn w:val="a2"/>
    <w:link w:val="ab"/>
    <w:uiPriority w:val="99"/>
    <w:pPr>
      <w:tabs>
        <w:tab w:val="center" w:pos="4252"/>
        <w:tab w:val="right" w:pos="8504"/>
      </w:tabs>
      <w:snapToGrid w:val="0"/>
    </w:pPr>
  </w:style>
  <w:style w:type="character" w:styleId="ac">
    <w:name w:val="page number"/>
    <w:semiHidden/>
    <w:rPr>
      <w:rFonts w:ascii="ＭＳ 明朝" w:eastAsia="ＭＳ 明朝"/>
      <w:i/>
      <w:sz w:val="21"/>
    </w:rPr>
  </w:style>
  <w:style w:type="paragraph" w:styleId="ad">
    <w:name w:val="Balloon Text"/>
    <w:basedOn w:val="a2"/>
    <w:link w:val="ae"/>
    <w:semiHidden/>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e">
    <w:name w:val="吹き出し (文字)"/>
    <w:link w:val="ad"/>
    <w:rsid w:val="005B43DA"/>
    <w:rPr>
      <w:rFonts w:ascii="Arial" w:eastAsia="ＭＳ ゴシック" w:hAnsi="Arial"/>
      <w:kern w:val="2"/>
      <w:sz w:val="18"/>
      <w:szCs w:val="18"/>
    </w:rPr>
  </w:style>
  <w:style w:type="character" w:customStyle="1" w:styleId="ab">
    <w:name w:val="フッター (文字)"/>
    <w:link w:val="aa"/>
    <w:uiPriority w:val="99"/>
    <w:rsid w:val="008E39A3"/>
    <w:rPr>
      <w:rFonts w:ascii="HG丸ｺﾞｼｯｸM-PRO" w:eastAsia="HG丸ｺﾞｼｯｸM-PRO"/>
      <w:kern w:val="2"/>
      <w:sz w:val="21"/>
      <w:szCs w:val="24"/>
    </w:rPr>
  </w:style>
  <w:style w:type="paragraph" w:customStyle="1" w:styleId="10">
    <w:name w:val="スタイル1"/>
    <w:basedOn w:val="a2"/>
    <w:link w:val="11"/>
    <w:semiHidden/>
    <w:qFormat/>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5"/>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1">
    <w:name w:val="スタイル1 (文字)"/>
    <w:link w:val="10"/>
    <w:semiHidden/>
    <w:rsid w:val="00D62E3B"/>
    <w:rPr>
      <w:rFonts w:ascii="ＤＦ平成明朝体W7" w:eastAsia="ＤＦ平成明朝体W7"/>
      <w:kern w:val="2"/>
      <w:sz w:val="32"/>
      <w:szCs w:val="21"/>
    </w:rPr>
  </w:style>
  <w:style w:type="paragraph" w:customStyle="1" w:styleId="31">
    <w:name w:val="スタイル3"/>
    <w:basedOn w:val="6"/>
    <w:link w:val="34"/>
    <w:semiHidden/>
    <w:qFormat/>
    <w:rsid w:val="00A26908"/>
    <w:pPr>
      <w:numPr>
        <w:numId w:val="7"/>
      </w:numPr>
    </w:pPr>
  </w:style>
  <w:style w:type="character" w:customStyle="1" w:styleId="25">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3"/>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4">
    <w:name w:val="スタイル3 (文字)"/>
    <w:link w:val="31"/>
    <w:semiHidden/>
    <w:rsid w:val="00A26908"/>
    <w:rPr>
      <w:rFonts w:ascii="ＭＳ 明朝" w:hAnsi="ＭＳ 明朝"/>
      <w:kern w:val="2"/>
      <w:sz w:val="24"/>
      <w:szCs w:val="21"/>
    </w:rPr>
  </w:style>
  <w:style w:type="paragraph" w:customStyle="1" w:styleId="52">
    <w:name w:val="スタイル5"/>
    <w:basedOn w:val="a2"/>
    <w:link w:val="53"/>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semiHidden/>
    <w:rsid w:val="007F0290"/>
    <w:rPr>
      <w:rFonts w:ascii="ＭＳ ゴシック" w:eastAsia="ＭＳ ゴシック" w:hAnsi="ＭＳ ゴシック"/>
      <w:kern w:val="2"/>
      <w:sz w:val="18"/>
      <w:szCs w:val="18"/>
    </w:rPr>
  </w:style>
  <w:style w:type="paragraph" w:customStyle="1" w:styleId="af">
    <w:name w:val="一太郎"/>
    <w:link w:val="af0"/>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3">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1">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FA1FFD"/>
    <w:rPr>
      <w:rFonts w:ascii="ＭＳ ゴシック" w:eastAsia="ＭＳ ゴシック"/>
      <w:bCs/>
      <w:kern w:val="2"/>
      <w:sz w:val="21"/>
      <w:szCs w:val="21"/>
    </w:rPr>
  </w:style>
  <w:style w:type="character" w:customStyle="1" w:styleId="a9">
    <w:name w:val="ヘッダー (文字)"/>
    <w:link w:val="a8"/>
    <w:rsid w:val="008606A3"/>
    <w:rPr>
      <w:rFonts w:ascii="HG丸ｺﾞｼｯｸM-PRO" w:eastAsia="HG丸ｺﾞｼｯｸM-PRO"/>
      <w:kern w:val="2"/>
      <w:sz w:val="21"/>
      <w:szCs w:val="24"/>
    </w:rPr>
  </w:style>
  <w:style w:type="character" w:customStyle="1" w:styleId="24">
    <w:name w:val="本文インデント 2 (文字)"/>
    <w:link w:val="23"/>
    <w:rsid w:val="008606A3"/>
    <w:rPr>
      <w:rFonts w:ascii="HG丸ｺﾞｼｯｸM-PRO" w:eastAsia="HG丸ｺﾞｼｯｸM-PRO"/>
      <w:kern w:val="2"/>
      <w:sz w:val="21"/>
      <w:szCs w:val="24"/>
    </w:rPr>
  </w:style>
  <w:style w:type="paragraph" w:customStyle="1" w:styleId="70">
    <w:name w:val="スタイル7"/>
    <w:basedOn w:val="a2"/>
    <w:link w:val="71"/>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1">
    <w:name w:val="スタイル7 (文字)"/>
    <w:link w:val="70"/>
    <w:semiHidden/>
    <w:rsid w:val="008606A3"/>
    <w:rPr>
      <w:rFonts w:ascii="ＭＳ ゴシック" w:eastAsia="ＭＳ ゴシック" w:hAnsi="ＭＳ ゴシック" w:cs="ＭＳ Ｐゴシック"/>
      <w:sz w:val="18"/>
      <w:szCs w:val="18"/>
    </w:rPr>
  </w:style>
  <w:style w:type="table" w:styleId="af2">
    <w:name w:val="Table Grid"/>
    <w:basedOn w:val="a4"/>
    <w:uiPriority w:val="59"/>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一太郎 (文字)"/>
    <w:link w:val="af"/>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3">
    <w:name w:val="Hyperlink"/>
    <w:semiHidden/>
    <w:rsid w:val="00275C42"/>
    <w:rPr>
      <w:color w:val="0000FF"/>
      <w:u w:val="single"/>
    </w:rPr>
  </w:style>
  <w:style w:type="paragraph" w:styleId="af4">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5">
    <w:name w:val="Salutation"/>
    <w:basedOn w:val="a2"/>
    <w:next w:val="a2"/>
    <w:semiHidden/>
    <w:rsid w:val="00275C42"/>
  </w:style>
  <w:style w:type="paragraph" w:styleId="af6">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7">
    <w:name w:val="List"/>
    <w:basedOn w:val="a2"/>
    <w:semiHidden/>
    <w:rsid w:val="00275C42"/>
    <w:pPr>
      <w:ind w:left="200" w:hangingChars="200" w:hanging="200"/>
    </w:pPr>
  </w:style>
  <w:style w:type="paragraph" w:styleId="26">
    <w:name w:val="List 2"/>
    <w:basedOn w:val="a2"/>
    <w:semiHidden/>
    <w:rsid w:val="00275C42"/>
    <w:pPr>
      <w:ind w:leftChars="200" w:left="100" w:hangingChars="200" w:hanging="200"/>
    </w:pPr>
  </w:style>
  <w:style w:type="paragraph" w:styleId="35">
    <w:name w:val="List 3"/>
    <w:basedOn w:val="a2"/>
    <w:semiHidden/>
    <w:rsid w:val="00275C42"/>
    <w:pPr>
      <w:ind w:leftChars="400" w:left="100" w:hangingChars="200" w:hanging="200"/>
    </w:pPr>
  </w:style>
  <w:style w:type="paragraph" w:styleId="44">
    <w:name w:val="List 4"/>
    <w:basedOn w:val="a2"/>
    <w:semiHidden/>
    <w:rsid w:val="00275C42"/>
    <w:pPr>
      <w:ind w:leftChars="600" w:left="100" w:hangingChars="200" w:hanging="200"/>
    </w:pPr>
  </w:style>
  <w:style w:type="paragraph" w:styleId="54">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8">
    <w:name w:val="List Continue"/>
    <w:basedOn w:val="a2"/>
    <w:semiHidden/>
    <w:rsid w:val="00275C42"/>
    <w:pPr>
      <w:spacing w:after="180"/>
      <w:ind w:leftChars="200" w:left="425"/>
    </w:pPr>
  </w:style>
  <w:style w:type="paragraph" w:styleId="27">
    <w:name w:val="List Continue 2"/>
    <w:basedOn w:val="a2"/>
    <w:semiHidden/>
    <w:rsid w:val="00275C42"/>
    <w:pPr>
      <w:spacing w:after="180"/>
      <w:ind w:leftChars="400" w:left="850"/>
    </w:pPr>
  </w:style>
  <w:style w:type="paragraph" w:styleId="36">
    <w:name w:val="List Continue 3"/>
    <w:basedOn w:val="a2"/>
    <w:semiHidden/>
    <w:rsid w:val="00275C42"/>
    <w:pPr>
      <w:spacing w:after="180"/>
      <w:ind w:leftChars="600" w:left="1275"/>
    </w:pPr>
  </w:style>
  <w:style w:type="paragraph" w:styleId="45">
    <w:name w:val="List Continue 4"/>
    <w:basedOn w:val="a2"/>
    <w:semiHidden/>
    <w:rsid w:val="00275C42"/>
    <w:pPr>
      <w:spacing w:after="180"/>
      <w:ind w:leftChars="800" w:left="1700"/>
    </w:pPr>
  </w:style>
  <w:style w:type="paragraph" w:styleId="55">
    <w:name w:val="List Continue 5"/>
    <w:basedOn w:val="a2"/>
    <w:semiHidden/>
    <w:rsid w:val="00275C42"/>
    <w:pPr>
      <w:spacing w:after="180"/>
      <w:ind w:leftChars="1000" w:left="2125"/>
    </w:pPr>
  </w:style>
  <w:style w:type="paragraph" w:styleId="af9">
    <w:name w:val="Note Heading"/>
    <w:basedOn w:val="a2"/>
    <w:next w:val="a2"/>
    <w:semiHidden/>
    <w:rsid w:val="00275C42"/>
    <w:pPr>
      <w:jc w:val="center"/>
    </w:pPr>
  </w:style>
  <w:style w:type="character" w:styleId="afa">
    <w:name w:val="Emphasis"/>
    <w:rsid w:val="00275C42"/>
    <w:rPr>
      <w:i/>
      <w:iCs/>
    </w:rPr>
  </w:style>
  <w:style w:type="character" w:styleId="afb">
    <w:name w:val="Strong"/>
    <w:rsid w:val="00275C42"/>
    <w:rPr>
      <w:b/>
      <w:bCs/>
    </w:rPr>
  </w:style>
  <w:style w:type="paragraph" w:styleId="afc">
    <w:name w:val="Closing"/>
    <w:basedOn w:val="a2"/>
    <w:semiHidden/>
    <w:rsid w:val="00275C42"/>
    <w:pPr>
      <w:jc w:val="right"/>
    </w:pPr>
  </w:style>
  <w:style w:type="character" w:styleId="afd">
    <w:name w:val="line number"/>
    <w:basedOn w:val="a3"/>
    <w:semiHidden/>
    <w:rsid w:val="00275C42"/>
  </w:style>
  <w:style w:type="paragraph" w:styleId="afe">
    <w:name w:val="envelope return"/>
    <w:basedOn w:val="a2"/>
    <w:semiHidden/>
    <w:rsid w:val="00275C42"/>
    <w:pPr>
      <w:snapToGrid w:val="0"/>
    </w:pPr>
    <w:rPr>
      <w:rFonts w:ascii="Arial" w:hAnsi="Arial" w:cs="Arial"/>
    </w:rPr>
  </w:style>
  <w:style w:type="paragraph" w:styleId="aff">
    <w:name w:val="Signature"/>
    <w:basedOn w:val="a2"/>
    <w:semiHidden/>
    <w:rsid w:val="00275C42"/>
    <w:pPr>
      <w:jc w:val="right"/>
    </w:pPr>
  </w:style>
  <w:style w:type="paragraph" w:styleId="aff0">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1">
    <w:name w:val="E-mail Signature"/>
    <w:basedOn w:val="a2"/>
    <w:semiHidden/>
    <w:rsid w:val="00275C42"/>
  </w:style>
  <w:style w:type="paragraph" w:styleId="aff2">
    <w:name w:val="Date"/>
    <w:basedOn w:val="a2"/>
    <w:next w:val="a2"/>
    <w:semiHidden/>
    <w:rsid w:val="00275C42"/>
  </w:style>
  <w:style w:type="paragraph" w:styleId="Web">
    <w:name w:val="Normal (Web)"/>
    <w:basedOn w:val="a2"/>
    <w:semiHidden/>
    <w:rsid w:val="00275C42"/>
    <w:rPr>
      <w:rFonts w:ascii="Times New Roman" w:hAnsi="Times New Roman"/>
      <w:szCs w:val="24"/>
    </w:rPr>
  </w:style>
  <w:style w:type="paragraph" w:styleId="aff3">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275C42"/>
    <w:rPr>
      <w:color w:val="800080"/>
      <w:u w:val="single"/>
    </w:rPr>
  </w:style>
  <w:style w:type="paragraph" w:styleId="aff9">
    <w:name w:val="Title"/>
    <w:basedOn w:val="a2"/>
    <w:qFormat/>
    <w:rsid w:val="00275C42"/>
    <w:pPr>
      <w:spacing w:before="240" w:after="120"/>
      <w:jc w:val="center"/>
      <w:outlineLvl w:val="0"/>
    </w:pPr>
    <w:rPr>
      <w:rFonts w:ascii="Arial" w:eastAsia="ＭＳ ゴシック" w:hAnsi="Arial" w:cs="Arial"/>
      <w:sz w:val="32"/>
      <w:szCs w:val="32"/>
    </w:rPr>
  </w:style>
  <w:style w:type="paragraph" w:styleId="affa">
    <w:name w:val="Subtitle"/>
    <w:basedOn w:val="a2"/>
    <w:qFormat/>
    <w:rsid w:val="00275C42"/>
    <w:pPr>
      <w:jc w:val="center"/>
      <w:outlineLvl w:val="1"/>
    </w:pPr>
    <w:rPr>
      <w:rFonts w:ascii="Arial" w:eastAsia="ＭＳ ゴシック" w:hAnsi="Arial" w:cs="Arial"/>
      <w:szCs w:val="24"/>
    </w:rPr>
  </w:style>
  <w:style w:type="paragraph" w:styleId="affb">
    <w:name w:val="Body Text"/>
    <w:basedOn w:val="a2"/>
    <w:semiHidden/>
    <w:rsid w:val="00275C42"/>
  </w:style>
  <w:style w:type="paragraph" w:styleId="2f">
    <w:name w:val="Body Text 2"/>
    <w:basedOn w:val="a2"/>
    <w:semiHidden/>
    <w:rsid w:val="00275C42"/>
    <w:pPr>
      <w:spacing w:line="480" w:lineRule="auto"/>
    </w:pPr>
  </w:style>
  <w:style w:type="paragraph" w:styleId="3d">
    <w:name w:val="Body Text 3"/>
    <w:basedOn w:val="a2"/>
    <w:semiHidden/>
    <w:rsid w:val="00275C42"/>
    <w:rPr>
      <w:sz w:val="16"/>
      <w:szCs w:val="16"/>
    </w:rPr>
  </w:style>
  <w:style w:type="paragraph" w:styleId="affc">
    <w:name w:val="Body Text First Indent"/>
    <w:basedOn w:val="affb"/>
    <w:semiHidden/>
    <w:rsid w:val="00275C42"/>
    <w:pPr>
      <w:ind w:firstLineChars="100" w:firstLine="210"/>
    </w:pPr>
  </w:style>
  <w:style w:type="paragraph" w:styleId="2f0">
    <w:name w:val="Body Text First Indent 2"/>
    <w:basedOn w:val="a6"/>
    <w:semiHidden/>
    <w:rsid w:val="00275C42"/>
    <w:pPr>
      <w:ind w:leftChars="400" w:left="851" w:firstLine="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qFormat/>
    <w:rsid w:val="00C019C9"/>
    <w:pPr>
      <w:numPr>
        <w:numId w:val="23"/>
      </w:numPr>
      <w:spacing w:beforeLines="50" w:before="210"/>
      <w:outlineLvl w:val="1"/>
    </w:pPr>
    <w:rPr>
      <w:rFonts w:hAnsi="ＭＳ 明朝"/>
      <w:b/>
      <w:sz w:val="28"/>
      <w:szCs w:val="28"/>
    </w:rPr>
  </w:style>
  <w:style w:type="paragraph" w:styleId="32">
    <w:name w:val="heading 3"/>
    <w:basedOn w:val="a2"/>
    <w:next w:val="a2"/>
    <w:qFormat/>
    <w:rsid w:val="0068770E"/>
    <w:pPr>
      <w:spacing w:afterLines="70" w:after="294"/>
      <w:ind w:rightChars="-50" w:right="-134"/>
      <w:jc w:val="center"/>
      <w:outlineLvl w:val="2"/>
    </w:pPr>
    <w:rPr>
      <w:rFonts w:hAnsi="ＭＳ 明朝"/>
      <w:b/>
      <w:sz w:val="28"/>
      <w:szCs w:val="26"/>
    </w:rPr>
  </w:style>
  <w:style w:type="paragraph" w:styleId="42">
    <w:name w:val="heading 4"/>
    <w:basedOn w:val="a2"/>
    <w:next w:val="a2"/>
    <w:qFormat/>
    <w:rsid w:val="00A414AB"/>
    <w:pPr>
      <w:numPr>
        <w:numId w:val="33"/>
      </w:numPr>
      <w:ind w:leftChars="100" w:left="239"/>
      <w:outlineLvl w:val="3"/>
    </w:pPr>
    <w:rPr>
      <w:rFonts w:ascii="ＭＳ ゴシック" w:eastAsia="ＭＳ ゴシック"/>
      <w:szCs w:val="26"/>
    </w:rPr>
  </w:style>
  <w:style w:type="paragraph" w:styleId="51">
    <w:name w:val="heading 5"/>
    <w:basedOn w:val="a2"/>
    <w:next w:val="a2"/>
    <w:qFormat/>
    <w:rsid w:val="00584D29"/>
    <w:pPr>
      <w:numPr>
        <w:numId w:val="28"/>
      </w:numPr>
      <w:outlineLvl w:val="4"/>
    </w:pPr>
    <w:rPr>
      <w:rFonts w:ascii="ＭＳ ゴシック" w:eastAsia="ＭＳ ゴシック"/>
      <w:sz w:val="21"/>
    </w:rPr>
  </w:style>
  <w:style w:type="paragraph" w:styleId="60">
    <w:name w:val="heading 6"/>
    <w:basedOn w:val="a2"/>
    <w:next w:val="a2"/>
    <w:link w:val="61"/>
    <w:qFormat/>
    <w:rsid w:val="00FA1FFD"/>
    <w:pPr>
      <w:keepNext/>
      <w:numPr>
        <w:numId w:val="27"/>
      </w:numPr>
      <w:outlineLvl w:val="5"/>
    </w:pPr>
    <w:rPr>
      <w:rFonts w:ascii="ＭＳ ゴシック" w:eastAsia="ＭＳ ゴシック"/>
      <w:bCs/>
      <w:sz w:val="21"/>
    </w:rPr>
  </w:style>
  <w:style w:type="paragraph" w:styleId="7">
    <w:name w:val="heading 7"/>
    <w:basedOn w:val="51"/>
    <w:next w:val="a2"/>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ind w:firstLineChars="100" w:firstLine="211"/>
    </w:pPr>
  </w:style>
  <w:style w:type="paragraph" w:styleId="a7">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3">
    <w:name w:val="Body Text Indent 2"/>
    <w:basedOn w:val="a2"/>
    <w:link w:val="24"/>
    <w:semiHidden/>
    <w:pPr>
      <w:ind w:leftChars="100" w:left="211" w:firstLineChars="100" w:firstLine="211"/>
    </w:pPr>
  </w:style>
  <w:style w:type="paragraph" w:styleId="33">
    <w:name w:val="Body Text Indent 3"/>
    <w:basedOn w:val="a2"/>
    <w:semiHidden/>
    <w:pPr>
      <w:ind w:leftChars="250" w:left="527" w:firstLineChars="100" w:firstLine="211"/>
    </w:pPr>
  </w:style>
  <w:style w:type="paragraph" w:styleId="a8">
    <w:name w:val="header"/>
    <w:basedOn w:val="a2"/>
    <w:link w:val="a9"/>
    <w:semiHidden/>
    <w:pPr>
      <w:tabs>
        <w:tab w:val="center" w:pos="4252"/>
        <w:tab w:val="right" w:pos="8504"/>
      </w:tabs>
      <w:snapToGrid w:val="0"/>
    </w:pPr>
  </w:style>
  <w:style w:type="paragraph" w:styleId="aa">
    <w:name w:val="footer"/>
    <w:basedOn w:val="a2"/>
    <w:link w:val="ab"/>
    <w:uiPriority w:val="99"/>
    <w:pPr>
      <w:tabs>
        <w:tab w:val="center" w:pos="4252"/>
        <w:tab w:val="right" w:pos="8504"/>
      </w:tabs>
      <w:snapToGrid w:val="0"/>
    </w:pPr>
  </w:style>
  <w:style w:type="character" w:styleId="ac">
    <w:name w:val="page number"/>
    <w:semiHidden/>
    <w:rPr>
      <w:rFonts w:ascii="ＭＳ 明朝" w:eastAsia="ＭＳ 明朝"/>
      <w:i/>
      <w:sz w:val="21"/>
    </w:rPr>
  </w:style>
  <w:style w:type="paragraph" w:styleId="ad">
    <w:name w:val="Balloon Text"/>
    <w:basedOn w:val="a2"/>
    <w:link w:val="ae"/>
    <w:semiHidden/>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e">
    <w:name w:val="吹き出し (文字)"/>
    <w:link w:val="ad"/>
    <w:rsid w:val="005B43DA"/>
    <w:rPr>
      <w:rFonts w:ascii="Arial" w:eastAsia="ＭＳ ゴシック" w:hAnsi="Arial"/>
      <w:kern w:val="2"/>
      <w:sz w:val="18"/>
      <w:szCs w:val="18"/>
    </w:rPr>
  </w:style>
  <w:style w:type="character" w:customStyle="1" w:styleId="ab">
    <w:name w:val="フッター (文字)"/>
    <w:link w:val="aa"/>
    <w:uiPriority w:val="99"/>
    <w:rsid w:val="008E39A3"/>
    <w:rPr>
      <w:rFonts w:ascii="HG丸ｺﾞｼｯｸM-PRO" w:eastAsia="HG丸ｺﾞｼｯｸM-PRO"/>
      <w:kern w:val="2"/>
      <w:sz w:val="21"/>
      <w:szCs w:val="24"/>
    </w:rPr>
  </w:style>
  <w:style w:type="paragraph" w:customStyle="1" w:styleId="10">
    <w:name w:val="スタイル1"/>
    <w:basedOn w:val="a2"/>
    <w:link w:val="11"/>
    <w:semiHidden/>
    <w:qFormat/>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5"/>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1">
    <w:name w:val="スタイル1 (文字)"/>
    <w:link w:val="10"/>
    <w:semiHidden/>
    <w:rsid w:val="00D62E3B"/>
    <w:rPr>
      <w:rFonts w:ascii="ＤＦ平成明朝体W7" w:eastAsia="ＤＦ平成明朝体W7"/>
      <w:kern w:val="2"/>
      <w:sz w:val="32"/>
      <w:szCs w:val="21"/>
    </w:rPr>
  </w:style>
  <w:style w:type="paragraph" w:customStyle="1" w:styleId="31">
    <w:name w:val="スタイル3"/>
    <w:basedOn w:val="6"/>
    <w:link w:val="34"/>
    <w:semiHidden/>
    <w:qFormat/>
    <w:rsid w:val="00A26908"/>
    <w:pPr>
      <w:numPr>
        <w:numId w:val="7"/>
      </w:numPr>
    </w:pPr>
  </w:style>
  <w:style w:type="character" w:customStyle="1" w:styleId="25">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3"/>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4">
    <w:name w:val="スタイル3 (文字)"/>
    <w:link w:val="31"/>
    <w:semiHidden/>
    <w:rsid w:val="00A26908"/>
    <w:rPr>
      <w:rFonts w:ascii="ＭＳ 明朝" w:hAnsi="ＭＳ 明朝"/>
      <w:kern w:val="2"/>
      <w:sz w:val="24"/>
      <w:szCs w:val="21"/>
    </w:rPr>
  </w:style>
  <w:style w:type="paragraph" w:customStyle="1" w:styleId="52">
    <w:name w:val="スタイル5"/>
    <w:basedOn w:val="a2"/>
    <w:link w:val="53"/>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semiHidden/>
    <w:rsid w:val="007F0290"/>
    <w:rPr>
      <w:rFonts w:ascii="ＭＳ ゴシック" w:eastAsia="ＭＳ ゴシック" w:hAnsi="ＭＳ ゴシック"/>
      <w:kern w:val="2"/>
      <w:sz w:val="18"/>
      <w:szCs w:val="18"/>
    </w:rPr>
  </w:style>
  <w:style w:type="paragraph" w:customStyle="1" w:styleId="af">
    <w:name w:val="一太郎"/>
    <w:link w:val="af0"/>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3">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1">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FA1FFD"/>
    <w:rPr>
      <w:rFonts w:ascii="ＭＳ ゴシック" w:eastAsia="ＭＳ ゴシック"/>
      <w:bCs/>
      <w:kern w:val="2"/>
      <w:sz w:val="21"/>
      <w:szCs w:val="21"/>
    </w:rPr>
  </w:style>
  <w:style w:type="character" w:customStyle="1" w:styleId="a9">
    <w:name w:val="ヘッダー (文字)"/>
    <w:link w:val="a8"/>
    <w:rsid w:val="008606A3"/>
    <w:rPr>
      <w:rFonts w:ascii="HG丸ｺﾞｼｯｸM-PRO" w:eastAsia="HG丸ｺﾞｼｯｸM-PRO"/>
      <w:kern w:val="2"/>
      <w:sz w:val="21"/>
      <w:szCs w:val="24"/>
    </w:rPr>
  </w:style>
  <w:style w:type="character" w:customStyle="1" w:styleId="24">
    <w:name w:val="本文インデント 2 (文字)"/>
    <w:link w:val="23"/>
    <w:rsid w:val="008606A3"/>
    <w:rPr>
      <w:rFonts w:ascii="HG丸ｺﾞｼｯｸM-PRO" w:eastAsia="HG丸ｺﾞｼｯｸM-PRO"/>
      <w:kern w:val="2"/>
      <w:sz w:val="21"/>
      <w:szCs w:val="24"/>
    </w:rPr>
  </w:style>
  <w:style w:type="paragraph" w:customStyle="1" w:styleId="70">
    <w:name w:val="スタイル7"/>
    <w:basedOn w:val="a2"/>
    <w:link w:val="71"/>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1">
    <w:name w:val="スタイル7 (文字)"/>
    <w:link w:val="70"/>
    <w:semiHidden/>
    <w:rsid w:val="008606A3"/>
    <w:rPr>
      <w:rFonts w:ascii="ＭＳ ゴシック" w:eastAsia="ＭＳ ゴシック" w:hAnsi="ＭＳ ゴシック" w:cs="ＭＳ Ｐゴシック"/>
      <w:sz w:val="18"/>
      <w:szCs w:val="18"/>
    </w:rPr>
  </w:style>
  <w:style w:type="table" w:styleId="af2">
    <w:name w:val="Table Grid"/>
    <w:basedOn w:val="a4"/>
    <w:uiPriority w:val="59"/>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一太郎 (文字)"/>
    <w:link w:val="af"/>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3">
    <w:name w:val="Hyperlink"/>
    <w:semiHidden/>
    <w:rsid w:val="00275C42"/>
    <w:rPr>
      <w:color w:val="0000FF"/>
      <w:u w:val="single"/>
    </w:rPr>
  </w:style>
  <w:style w:type="paragraph" w:styleId="af4">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5">
    <w:name w:val="Salutation"/>
    <w:basedOn w:val="a2"/>
    <w:next w:val="a2"/>
    <w:semiHidden/>
    <w:rsid w:val="00275C42"/>
  </w:style>
  <w:style w:type="paragraph" w:styleId="af6">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7">
    <w:name w:val="List"/>
    <w:basedOn w:val="a2"/>
    <w:semiHidden/>
    <w:rsid w:val="00275C42"/>
    <w:pPr>
      <w:ind w:left="200" w:hangingChars="200" w:hanging="200"/>
    </w:pPr>
  </w:style>
  <w:style w:type="paragraph" w:styleId="26">
    <w:name w:val="List 2"/>
    <w:basedOn w:val="a2"/>
    <w:semiHidden/>
    <w:rsid w:val="00275C42"/>
    <w:pPr>
      <w:ind w:leftChars="200" w:left="100" w:hangingChars="200" w:hanging="200"/>
    </w:pPr>
  </w:style>
  <w:style w:type="paragraph" w:styleId="35">
    <w:name w:val="List 3"/>
    <w:basedOn w:val="a2"/>
    <w:semiHidden/>
    <w:rsid w:val="00275C42"/>
    <w:pPr>
      <w:ind w:leftChars="400" w:left="100" w:hangingChars="200" w:hanging="200"/>
    </w:pPr>
  </w:style>
  <w:style w:type="paragraph" w:styleId="44">
    <w:name w:val="List 4"/>
    <w:basedOn w:val="a2"/>
    <w:semiHidden/>
    <w:rsid w:val="00275C42"/>
    <w:pPr>
      <w:ind w:leftChars="600" w:left="100" w:hangingChars="200" w:hanging="200"/>
    </w:pPr>
  </w:style>
  <w:style w:type="paragraph" w:styleId="54">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8">
    <w:name w:val="List Continue"/>
    <w:basedOn w:val="a2"/>
    <w:semiHidden/>
    <w:rsid w:val="00275C42"/>
    <w:pPr>
      <w:spacing w:after="180"/>
      <w:ind w:leftChars="200" w:left="425"/>
    </w:pPr>
  </w:style>
  <w:style w:type="paragraph" w:styleId="27">
    <w:name w:val="List Continue 2"/>
    <w:basedOn w:val="a2"/>
    <w:semiHidden/>
    <w:rsid w:val="00275C42"/>
    <w:pPr>
      <w:spacing w:after="180"/>
      <w:ind w:leftChars="400" w:left="850"/>
    </w:pPr>
  </w:style>
  <w:style w:type="paragraph" w:styleId="36">
    <w:name w:val="List Continue 3"/>
    <w:basedOn w:val="a2"/>
    <w:semiHidden/>
    <w:rsid w:val="00275C42"/>
    <w:pPr>
      <w:spacing w:after="180"/>
      <w:ind w:leftChars="600" w:left="1275"/>
    </w:pPr>
  </w:style>
  <w:style w:type="paragraph" w:styleId="45">
    <w:name w:val="List Continue 4"/>
    <w:basedOn w:val="a2"/>
    <w:semiHidden/>
    <w:rsid w:val="00275C42"/>
    <w:pPr>
      <w:spacing w:after="180"/>
      <w:ind w:leftChars="800" w:left="1700"/>
    </w:pPr>
  </w:style>
  <w:style w:type="paragraph" w:styleId="55">
    <w:name w:val="List Continue 5"/>
    <w:basedOn w:val="a2"/>
    <w:semiHidden/>
    <w:rsid w:val="00275C42"/>
    <w:pPr>
      <w:spacing w:after="180"/>
      <w:ind w:leftChars="1000" w:left="2125"/>
    </w:pPr>
  </w:style>
  <w:style w:type="paragraph" w:styleId="af9">
    <w:name w:val="Note Heading"/>
    <w:basedOn w:val="a2"/>
    <w:next w:val="a2"/>
    <w:semiHidden/>
    <w:rsid w:val="00275C42"/>
    <w:pPr>
      <w:jc w:val="center"/>
    </w:pPr>
  </w:style>
  <w:style w:type="character" w:styleId="afa">
    <w:name w:val="Emphasis"/>
    <w:rsid w:val="00275C42"/>
    <w:rPr>
      <w:i/>
      <w:iCs/>
    </w:rPr>
  </w:style>
  <w:style w:type="character" w:styleId="afb">
    <w:name w:val="Strong"/>
    <w:rsid w:val="00275C42"/>
    <w:rPr>
      <w:b/>
      <w:bCs/>
    </w:rPr>
  </w:style>
  <w:style w:type="paragraph" w:styleId="afc">
    <w:name w:val="Closing"/>
    <w:basedOn w:val="a2"/>
    <w:semiHidden/>
    <w:rsid w:val="00275C42"/>
    <w:pPr>
      <w:jc w:val="right"/>
    </w:pPr>
  </w:style>
  <w:style w:type="character" w:styleId="afd">
    <w:name w:val="line number"/>
    <w:basedOn w:val="a3"/>
    <w:semiHidden/>
    <w:rsid w:val="00275C42"/>
  </w:style>
  <w:style w:type="paragraph" w:styleId="afe">
    <w:name w:val="envelope return"/>
    <w:basedOn w:val="a2"/>
    <w:semiHidden/>
    <w:rsid w:val="00275C42"/>
    <w:pPr>
      <w:snapToGrid w:val="0"/>
    </w:pPr>
    <w:rPr>
      <w:rFonts w:ascii="Arial" w:hAnsi="Arial" w:cs="Arial"/>
    </w:rPr>
  </w:style>
  <w:style w:type="paragraph" w:styleId="aff">
    <w:name w:val="Signature"/>
    <w:basedOn w:val="a2"/>
    <w:semiHidden/>
    <w:rsid w:val="00275C42"/>
    <w:pPr>
      <w:jc w:val="right"/>
    </w:pPr>
  </w:style>
  <w:style w:type="paragraph" w:styleId="aff0">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1">
    <w:name w:val="E-mail Signature"/>
    <w:basedOn w:val="a2"/>
    <w:semiHidden/>
    <w:rsid w:val="00275C42"/>
  </w:style>
  <w:style w:type="paragraph" w:styleId="aff2">
    <w:name w:val="Date"/>
    <w:basedOn w:val="a2"/>
    <w:next w:val="a2"/>
    <w:semiHidden/>
    <w:rsid w:val="00275C42"/>
  </w:style>
  <w:style w:type="paragraph" w:styleId="Web">
    <w:name w:val="Normal (Web)"/>
    <w:basedOn w:val="a2"/>
    <w:semiHidden/>
    <w:rsid w:val="00275C42"/>
    <w:rPr>
      <w:rFonts w:ascii="Times New Roman" w:hAnsi="Times New Roman"/>
      <w:szCs w:val="24"/>
    </w:rPr>
  </w:style>
  <w:style w:type="paragraph" w:styleId="aff3">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275C42"/>
    <w:rPr>
      <w:color w:val="800080"/>
      <w:u w:val="single"/>
    </w:rPr>
  </w:style>
  <w:style w:type="paragraph" w:styleId="aff9">
    <w:name w:val="Title"/>
    <w:basedOn w:val="a2"/>
    <w:qFormat/>
    <w:rsid w:val="00275C42"/>
    <w:pPr>
      <w:spacing w:before="240" w:after="120"/>
      <w:jc w:val="center"/>
      <w:outlineLvl w:val="0"/>
    </w:pPr>
    <w:rPr>
      <w:rFonts w:ascii="Arial" w:eastAsia="ＭＳ ゴシック" w:hAnsi="Arial" w:cs="Arial"/>
      <w:sz w:val="32"/>
      <w:szCs w:val="32"/>
    </w:rPr>
  </w:style>
  <w:style w:type="paragraph" w:styleId="affa">
    <w:name w:val="Subtitle"/>
    <w:basedOn w:val="a2"/>
    <w:qFormat/>
    <w:rsid w:val="00275C42"/>
    <w:pPr>
      <w:jc w:val="center"/>
      <w:outlineLvl w:val="1"/>
    </w:pPr>
    <w:rPr>
      <w:rFonts w:ascii="Arial" w:eastAsia="ＭＳ ゴシック" w:hAnsi="Arial" w:cs="Arial"/>
      <w:szCs w:val="24"/>
    </w:rPr>
  </w:style>
  <w:style w:type="paragraph" w:styleId="affb">
    <w:name w:val="Body Text"/>
    <w:basedOn w:val="a2"/>
    <w:semiHidden/>
    <w:rsid w:val="00275C42"/>
  </w:style>
  <w:style w:type="paragraph" w:styleId="2f">
    <w:name w:val="Body Text 2"/>
    <w:basedOn w:val="a2"/>
    <w:semiHidden/>
    <w:rsid w:val="00275C42"/>
    <w:pPr>
      <w:spacing w:line="480" w:lineRule="auto"/>
    </w:pPr>
  </w:style>
  <w:style w:type="paragraph" w:styleId="3d">
    <w:name w:val="Body Text 3"/>
    <w:basedOn w:val="a2"/>
    <w:semiHidden/>
    <w:rsid w:val="00275C42"/>
    <w:rPr>
      <w:sz w:val="16"/>
      <w:szCs w:val="16"/>
    </w:rPr>
  </w:style>
  <w:style w:type="paragraph" w:styleId="affc">
    <w:name w:val="Body Text First Indent"/>
    <w:basedOn w:val="affb"/>
    <w:semiHidden/>
    <w:rsid w:val="00275C42"/>
    <w:pPr>
      <w:ind w:firstLineChars="100" w:firstLine="210"/>
    </w:pPr>
  </w:style>
  <w:style w:type="paragraph" w:styleId="2f0">
    <w:name w:val="Body Text First Indent 2"/>
    <w:basedOn w:val="a6"/>
    <w:semiHidden/>
    <w:rsid w:val="00275C42"/>
    <w:pPr>
      <w:ind w:leftChars="400" w:left="851"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08507623">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27968772">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55076323">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32860132">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00884162">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52144736">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12464;&#12521;&#125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12464;&#12521;&#1250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12464;&#12521;&#1250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12464;&#12521;&#125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moko\Desktop\&#23696;&#38428;&#24066;&#38556;&#23475;&#32773;&#35336;&#30011;&#12539;&#38556;&#23475;&#31119;&#31049;&#35336;&#30011;\&#31532;&#65300;&#27425;&#23696;&#38428;&#24066;&#38556;&#23475;&#32773;&#35336;&#30011;\&#38556;&#23475;&#32773;&#35336;&#30011;&#65288;&#26696;&#65289;&#12464;&#12521;&#125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omoko\Desktop\&#23696;&#38428;&#24066;&#38556;&#23475;&#32773;&#35336;&#30011;&#12539;&#38556;&#23475;&#31119;&#31049;&#35336;&#30011;\&#31532;&#65300;&#27425;&#23696;&#38428;&#24066;&#38556;&#23475;&#32773;&#35336;&#30011;\&#31532;&#65300;&#27425;&#23696;&#38428;&#24066;&#38556;&#23475;&#32773;&#35336;&#30011;&#65288;0108&#29256;&#65289;\&#38556;&#23475;&#32773;&#35336;&#30011;&#65288;&#26696;&#65289;&#12464;&#12521;&#125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omoko\Desktop\&#23696;&#38428;&#24066;&#38556;&#23475;&#32773;&#35336;&#30011;&#12539;&#38556;&#23475;&#31119;&#31049;&#35336;&#30011;\&#31532;&#65300;&#27425;&#23696;&#38428;&#24066;&#38556;&#23475;&#32773;&#35336;&#30011;\&#31532;&#65300;&#27425;&#23696;&#38428;&#24066;&#38556;&#23475;&#32773;&#35336;&#30011;&#65288;0108&#29256;&#65289;\&#38556;&#23475;&#32773;&#35336;&#30011;&#65288;&#26696;&#65289;&#12464;&#12521;&#12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06368032538477"/>
          <c:y val="0.13289534518060234"/>
          <c:w val="0.69901429562675388"/>
          <c:h val="0.41939953332524982"/>
        </c:manualLayout>
      </c:layout>
      <c:barChart>
        <c:barDir val="bar"/>
        <c:grouping val="stacked"/>
        <c:varyColors val="0"/>
        <c:ser>
          <c:idx val="0"/>
          <c:order val="0"/>
          <c:tx>
            <c:strRef>
              <c:f>'3-1'!$C$3</c:f>
              <c:strCache>
                <c:ptCount val="1"/>
                <c:pt idx="0">
                  <c:v>満足している</c:v>
                </c:pt>
              </c:strCache>
            </c:strRef>
          </c:tx>
          <c:spPr>
            <a:pattFill prst="ltDnDiag">
              <a:fgClr>
                <a:schemeClr val="tx1"/>
              </a:fgClr>
              <a:bgClr>
                <a:schemeClr val="bg1"/>
              </a:bgClr>
            </a:pattFill>
            <a:ln w="3175">
              <a:solidFill>
                <a:schemeClr val="tx1"/>
              </a:solidFill>
            </a:ln>
          </c:spPr>
          <c:invertIfNegative val="0"/>
          <c:dLbls>
            <c:dLbl>
              <c:idx val="0"/>
              <c:layout/>
              <c:dLblPos val="ctr"/>
              <c:showLegendKey val="0"/>
              <c:showVal val="1"/>
              <c:showCatName val="0"/>
              <c:showSerName val="0"/>
              <c:showPercent val="0"/>
              <c:showBubbleSize val="0"/>
              <c:separator> </c:separator>
            </c:dLbl>
            <c:dLbl>
              <c:idx val="3"/>
              <c:delete val="1"/>
            </c:dLbl>
            <c:dLbl>
              <c:idx val="8"/>
              <c:delete val="1"/>
            </c:dLbl>
            <c:spPr>
              <a:solidFill>
                <a:schemeClr val="bg1"/>
              </a:solidFill>
            </c:spPr>
            <c:dLblPos val="ctr"/>
            <c:showLegendKey val="0"/>
            <c:showVal val="1"/>
            <c:showCatName val="0"/>
            <c:showSerName val="0"/>
            <c:showPercent val="0"/>
            <c:showBubbleSize val="0"/>
            <c:showLeaderLines val="0"/>
          </c:dLbls>
          <c:cat>
            <c:multiLvlStrRef>
              <c:f>'3-1'!$A$4:$B$5</c:f>
              <c:multiLvlStrCache>
                <c:ptCount val="2"/>
                <c:lvl>
                  <c:pt idx="0">
                    <c:v>実態調査　　</c:v>
                  </c:pt>
                  <c:pt idx="1">
                    <c:v>市民意識調査</c:v>
                  </c:pt>
                </c:lvl>
                <c:lvl>
                  <c:pt idx="0">
                    <c:v> </c:v>
                  </c:pt>
                </c:lvl>
              </c:multiLvlStrCache>
            </c:multiLvlStrRef>
          </c:cat>
          <c:val>
            <c:numRef>
              <c:f>'3-1'!$C$4:$C$5</c:f>
              <c:numCache>
                <c:formatCode>#,##0.0_ </c:formatCode>
                <c:ptCount val="2"/>
                <c:pt idx="0">
                  <c:v>28.7</c:v>
                </c:pt>
                <c:pt idx="1">
                  <c:v>19.2</c:v>
                </c:pt>
              </c:numCache>
            </c:numRef>
          </c:val>
        </c:ser>
        <c:ser>
          <c:idx val="1"/>
          <c:order val="1"/>
          <c:tx>
            <c:strRef>
              <c:f>'3-1'!$D$3</c:f>
              <c:strCache>
                <c:ptCount val="1"/>
                <c:pt idx="0">
                  <c:v>どちらかといえば満足している</c:v>
                </c:pt>
              </c:strCache>
            </c:strRef>
          </c:tx>
          <c:spPr>
            <a:pattFill prst="pct10">
              <a:fgClr>
                <a:schemeClr val="tx1"/>
              </a:fgClr>
              <a:bgClr>
                <a:schemeClr val="bg1"/>
              </a:bgClr>
            </a:pattFill>
            <a:ln w="3175">
              <a:solidFill>
                <a:schemeClr val="tx1"/>
              </a:solidFill>
            </a:ln>
          </c:spPr>
          <c:invertIfNegative val="0"/>
          <c:dLbls>
            <c:dLbl>
              <c:idx val="0"/>
              <c:layout/>
              <c:dLblPos val="ctr"/>
              <c:showLegendKey val="0"/>
              <c:showVal val="1"/>
              <c:showCatName val="0"/>
              <c:showSerName val="0"/>
              <c:showPercent val="0"/>
              <c:showBubbleSize val="0"/>
              <c:separator> </c:separator>
            </c:dLbl>
            <c:dLbl>
              <c:idx val="2"/>
              <c:delete val="1"/>
            </c:dLbl>
            <c:dLbl>
              <c:idx val="3"/>
              <c:delete val="1"/>
            </c:dLbl>
            <c:dLbl>
              <c:idx val="8"/>
              <c:delete val="1"/>
            </c:dLbl>
            <c:spPr>
              <a:solidFill>
                <a:schemeClr val="bg1"/>
              </a:solidFill>
            </c:spPr>
            <c:dLblPos val="ctr"/>
            <c:showLegendKey val="0"/>
            <c:showVal val="1"/>
            <c:showCatName val="0"/>
            <c:showSerName val="0"/>
            <c:showPercent val="0"/>
            <c:showBubbleSize val="0"/>
            <c:showLeaderLines val="0"/>
          </c:dLbls>
          <c:cat>
            <c:multiLvlStrRef>
              <c:f>'3-1'!$A$4:$B$5</c:f>
              <c:multiLvlStrCache>
                <c:ptCount val="2"/>
                <c:lvl>
                  <c:pt idx="0">
                    <c:v>実態調査　　</c:v>
                  </c:pt>
                  <c:pt idx="1">
                    <c:v>市民意識調査</c:v>
                  </c:pt>
                </c:lvl>
                <c:lvl>
                  <c:pt idx="0">
                    <c:v> </c:v>
                  </c:pt>
                </c:lvl>
              </c:multiLvlStrCache>
            </c:multiLvlStrRef>
          </c:cat>
          <c:val>
            <c:numRef>
              <c:f>'3-1'!$D$4:$D$5</c:f>
              <c:numCache>
                <c:formatCode>#,##0.0_);[Red]\(#,##0.0\)</c:formatCode>
                <c:ptCount val="2"/>
                <c:pt idx="0">
                  <c:v>38.200000000000003</c:v>
                </c:pt>
                <c:pt idx="1">
                  <c:v>49.3</c:v>
                </c:pt>
              </c:numCache>
            </c:numRef>
          </c:val>
        </c:ser>
        <c:ser>
          <c:idx val="2"/>
          <c:order val="2"/>
          <c:tx>
            <c:strRef>
              <c:f>'3-1'!$E$3</c:f>
              <c:strCache>
                <c:ptCount val="1"/>
                <c:pt idx="0">
                  <c:v>どちらかといえば満足していない</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'3-1'!$A$4:$B$5</c:f>
              <c:multiLvlStrCache>
                <c:ptCount val="2"/>
                <c:lvl>
                  <c:pt idx="0">
                    <c:v>実態調査　　</c:v>
                  </c:pt>
                  <c:pt idx="1">
                    <c:v>市民意識調査</c:v>
                  </c:pt>
                </c:lvl>
                <c:lvl>
                  <c:pt idx="0">
                    <c:v> </c:v>
                  </c:pt>
                </c:lvl>
              </c:multiLvlStrCache>
            </c:multiLvlStrRef>
          </c:cat>
          <c:val>
            <c:numRef>
              <c:f>'3-1'!$E$4:$E$5</c:f>
              <c:numCache>
                <c:formatCode>#,##0.0_);[Red]\(#,##0.0\)</c:formatCode>
                <c:ptCount val="2"/>
                <c:pt idx="0">
                  <c:v>9.9</c:v>
                </c:pt>
                <c:pt idx="1">
                  <c:v>6.9</c:v>
                </c:pt>
              </c:numCache>
            </c:numRef>
          </c:val>
        </c:ser>
        <c:ser>
          <c:idx val="3"/>
          <c:order val="3"/>
          <c:tx>
            <c:strRef>
              <c:f>'3-1'!$F$3</c:f>
              <c:strCache>
                <c:ptCount val="1"/>
                <c:pt idx="0">
                  <c:v>満足していない</c:v>
                </c:pt>
              </c:strCache>
            </c:strRef>
          </c:tx>
          <c:spPr>
            <a:pattFill prst="pct5">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'3-1'!$A$4:$B$5</c:f>
              <c:multiLvlStrCache>
                <c:ptCount val="2"/>
                <c:lvl>
                  <c:pt idx="0">
                    <c:v>実態調査　　</c:v>
                  </c:pt>
                  <c:pt idx="1">
                    <c:v>市民意識調査</c:v>
                  </c:pt>
                </c:lvl>
                <c:lvl>
                  <c:pt idx="0">
                    <c:v> </c:v>
                  </c:pt>
                </c:lvl>
              </c:multiLvlStrCache>
            </c:multiLvlStrRef>
          </c:cat>
          <c:val>
            <c:numRef>
              <c:f>'3-1'!$F$4:$F$5</c:f>
              <c:numCache>
                <c:formatCode>#,##0.0_);[Red]\(#,##0.0\)</c:formatCode>
                <c:ptCount val="2"/>
                <c:pt idx="0">
                  <c:v>8.1</c:v>
                </c:pt>
                <c:pt idx="1">
                  <c:v>13.6</c:v>
                </c:pt>
              </c:numCache>
            </c:numRef>
          </c:val>
        </c:ser>
        <c:ser>
          <c:idx val="4"/>
          <c:order val="4"/>
          <c:tx>
            <c:strRef>
              <c:f>'3-1'!$G$3</c:f>
              <c:strCache>
                <c:ptCount val="1"/>
                <c:pt idx="0">
                  <c:v>どちらともいえない</c:v>
                </c:pt>
              </c:strCache>
            </c:strRef>
          </c:tx>
          <c:spPr>
            <a:pattFill prst="ltHorz">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'3-1'!$A$4:$B$5</c:f>
              <c:multiLvlStrCache>
                <c:ptCount val="2"/>
                <c:lvl>
                  <c:pt idx="0">
                    <c:v>実態調査　　</c:v>
                  </c:pt>
                  <c:pt idx="1">
                    <c:v>市民意識調査</c:v>
                  </c:pt>
                </c:lvl>
                <c:lvl>
                  <c:pt idx="0">
                    <c:v> </c:v>
                  </c:pt>
                </c:lvl>
              </c:multiLvlStrCache>
            </c:multiLvlStrRef>
          </c:cat>
          <c:val>
            <c:numRef>
              <c:f>'3-1'!$G$4:$G$5</c:f>
              <c:numCache>
                <c:formatCode>#,##0.0_);[Red]\(#,##0.0\)</c:formatCode>
                <c:ptCount val="2"/>
                <c:pt idx="0">
                  <c:v>15.1</c:v>
                </c:pt>
                <c:pt idx="1">
                  <c:v>11</c:v>
                </c:pt>
              </c:numCache>
            </c:numRef>
          </c:val>
        </c:ser>
        <c:ser>
          <c:idx val="5"/>
          <c:order val="5"/>
          <c:tx>
            <c:strRef>
              <c:f>'3-1'!$B$3</c:f>
              <c:strCache>
                <c:ptCount val="1"/>
              </c:strCache>
            </c:strRef>
          </c:tx>
          <c:spPr>
            <a:noFill/>
          </c:spPr>
          <c:invertIfNegative val="0"/>
          <c:val>
            <c:numRef>
              <c:f>'3-1'!$B$3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133417216"/>
        <c:axId val="133894144"/>
      </c:barChart>
      <c:catAx>
        <c:axId val="133417216"/>
        <c:scaling>
          <c:orientation val="maxMin"/>
        </c:scaling>
        <c:delete val="0"/>
        <c:axPos val="l"/>
        <c:numFmt formatCode="General" sourceLinked="1"/>
        <c:majorTickMark val="none"/>
        <c:minorTickMark val="none"/>
        <c:tickLblPos val="nextTo"/>
        <c:spPr>
          <a:ln w="6350">
            <a:solidFill>
              <a:schemeClr val="tx1"/>
            </a:solidFill>
          </a:ln>
        </c:spPr>
        <c:crossAx val="133894144"/>
        <c:crosses val="autoZero"/>
        <c:auto val="1"/>
        <c:lblAlgn val="ctr"/>
        <c:lblOffset val="100"/>
        <c:noMultiLvlLbl val="0"/>
      </c:catAx>
      <c:valAx>
        <c:axId val="133894144"/>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133417216"/>
        <c:crosses val="autoZero"/>
        <c:crossBetween val="between"/>
        <c:majorUnit val="20"/>
      </c:valAx>
      <c:spPr>
        <a:noFill/>
        <a:ln w="6350">
          <a:solidFill>
            <a:schemeClr val="tx1">
              <a:lumMod val="85000"/>
              <a:lumOff val="15000"/>
            </a:schemeClr>
          </a:solidFill>
        </a:ln>
      </c:spPr>
    </c:plotArea>
    <c:legend>
      <c:legendPos val="b"/>
      <c:legendEntry>
        <c:idx val="3"/>
        <c:txPr>
          <a:bodyPr/>
          <a:lstStyle/>
          <a:p>
            <a:pPr>
              <a:defRPr sz="1000"/>
            </a:pPr>
            <a:endParaRPr lang="ja-JP"/>
          </a:p>
        </c:txPr>
      </c:legendEntry>
      <c:legendEntry>
        <c:idx val="5"/>
        <c:txPr>
          <a:bodyPr/>
          <a:lstStyle/>
          <a:p>
            <a:pPr>
              <a:defRPr sz="1700"/>
            </a:pPr>
            <a:endParaRPr lang="ja-JP"/>
          </a:p>
        </c:txPr>
      </c:legendEntry>
      <c:layout>
        <c:manualLayout>
          <c:xMode val="edge"/>
          <c:yMode val="edge"/>
          <c:x val="5.1889462122469081E-2"/>
          <c:y val="0.58159463964803226"/>
          <c:w val="0.8473774770956255"/>
          <c:h val="0.31824871772881014"/>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88514703332997E-2"/>
          <c:y val="6.5835520559930014E-2"/>
          <c:w val="0.8754950606048616"/>
          <c:h val="0.74028361038203561"/>
        </c:manualLayout>
      </c:layout>
      <c:lineChart>
        <c:grouping val="standard"/>
        <c:varyColors val="0"/>
        <c:ser>
          <c:idx val="1"/>
          <c:order val="0"/>
          <c:spPr>
            <a:ln w="6350">
              <a:solidFill>
                <a:schemeClr val="tx1"/>
              </a:solidFill>
            </a:ln>
          </c:spPr>
          <c:marker>
            <c:symbol val="circle"/>
            <c:size val="6"/>
            <c:spPr>
              <a:solidFill>
                <a:schemeClr val="tx1"/>
              </a:solidFill>
              <a:ln>
                <a:noFill/>
              </a:ln>
            </c:spPr>
          </c:marker>
          <c:dLbls>
            <c:dLblPos val="t"/>
            <c:showLegendKey val="0"/>
            <c:showVal val="1"/>
            <c:showCatName val="0"/>
            <c:showSerName val="0"/>
            <c:showPercent val="0"/>
            <c:showBubbleSize val="0"/>
            <c:showLeaderLines val="0"/>
          </c:dLbls>
          <c:cat>
            <c:strRef>
              <c:f>'3-2'!$B$3:$F$3</c:f>
              <c:strCache>
                <c:ptCount val="5"/>
                <c:pt idx="0">
                  <c:v>平成24年</c:v>
                </c:pt>
                <c:pt idx="1">
                  <c:v>平成25年</c:v>
                </c:pt>
                <c:pt idx="2">
                  <c:v>平成26年</c:v>
                </c:pt>
                <c:pt idx="3">
                  <c:v>平成27年</c:v>
                </c:pt>
                <c:pt idx="4">
                  <c:v>平成28年</c:v>
                </c:pt>
              </c:strCache>
            </c:strRef>
          </c:cat>
          <c:val>
            <c:numRef>
              <c:f>'3-2'!$B$4:$F$4</c:f>
              <c:numCache>
                <c:formatCode>#,##0.0_);[Red]\(#,##0.0\)</c:formatCode>
                <c:ptCount val="5"/>
                <c:pt idx="0">
                  <c:v>11.2</c:v>
                </c:pt>
                <c:pt idx="1">
                  <c:v>12.1</c:v>
                </c:pt>
                <c:pt idx="2">
                  <c:v>14.3</c:v>
                </c:pt>
                <c:pt idx="3">
                  <c:v>8.9</c:v>
                </c:pt>
                <c:pt idx="4">
                  <c:v>14.5</c:v>
                </c:pt>
              </c:numCache>
            </c:numRef>
          </c:val>
          <c:smooth val="0"/>
        </c:ser>
        <c:dLbls>
          <c:showLegendKey val="0"/>
          <c:showVal val="1"/>
          <c:showCatName val="0"/>
          <c:showSerName val="0"/>
          <c:showPercent val="0"/>
          <c:showBubbleSize val="0"/>
        </c:dLbls>
        <c:marker val="1"/>
        <c:smooth val="0"/>
        <c:axId val="133935872"/>
        <c:axId val="133938560"/>
      </c:lineChart>
      <c:catAx>
        <c:axId val="133935872"/>
        <c:scaling>
          <c:orientation val="minMax"/>
        </c:scaling>
        <c:delete val="0"/>
        <c:axPos val="b"/>
        <c:numFmt formatCode="#,##0_ " sourceLinked="1"/>
        <c:majorTickMark val="none"/>
        <c:minorTickMark val="none"/>
        <c:tickLblPos val="nextTo"/>
        <c:spPr>
          <a:ln w="6350">
            <a:solidFill>
              <a:schemeClr val="tx1"/>
            </a:solidFill>
          </a:ln>
        </c:spPr>
        <c:crossAx val="133938560"/>
        <c:crosses val="autoZero"/>
        <c:auto val="1"/>
        <c:lblAlgn val="ctr"/>
        <c:lblOffset val="100"/>
        <c:noMultiLvlLbl val="0"/>
      </c:catAx>
      <c:valAx>
        <c:axId val="133938560"/>
        <c:scaling>
          <c:orientation val="minMax"/>
          <c:max val="20"/>
          <c:min val="0"/>
        </c:scaling>
        <c:delete val="0"/>
        <c:axPos val="l"/>
        <c:majorGridlines>
          <c:spPr>
            <a:ln>
              <a:noFill/>
            </a:ln>
          </c:spPr>
        </c:majorGridlines>
        <c:numFmt formatCode="#,##0.0_);[Red]\(#,##0.0\)" sourceLinked="1"/>
        <c:majorTickMark val="in"/>
        <c:minorTickMark val="none"/>
        <c:tickLblPos val="nextTo"/>
        <c:spPr>
          <a:ln w="6350">
            <a:solidFill>
              <a:schemeClr val="tx1"/>
            </a:solidFill>
          </a:ln>
        </c:spPr>
        <c:crossAx val="133935872"/>
        <c:crosses val="autoZero"/>
        <c:crossBetween val="between"/>
        <c:majorUnit val="5"/>
      </c:valAx>
      <c:spPr>
        <a:noFill/>
        <a:ln w="6350">
          <a:solidFill>
            <a:schemeClr val="tx1"/>
          </a:solidFill>
        </a:ln>
      </c:spPr>
    </c:plotArea>
    <c:plotVisOnly val="1"/>
    <c:dispBlanksAs val="gap"/>
    <c:showDLblsOverMax val="0"/>
  </c:chart>
  <c:spPr>
    <a:noFill/>
    <a:ln>
      <a:noFill/>
    </a:ln>
  </c:spPr>
  <c:txPr>
    <a:bodyPr/>
    <a:lstStyle/>
    <a:p>
      <a:pPr>
        <a:defRPr sz="1000">
          <a:latin typeface="ＭＳ 明朝" panose="02020609040205080304" pitchFamily="17" charset="-128"/>
          <a:ea typeface="ＭＳ 明朝" panose="02020609040205080304" pitchFamily="17" charset="-128"/>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94240891454208"/>
          <c:y val="0.13289534518060234"/>
          <c:w val="0.74413556703759665"/>
          <c:h val="0.41939953332524982"/>
        </c:manualLayout>
      </c:layout>
      <c:barChart>
        <c:barDir val="bar"/>
        <c:grouping val="clustered"/>
        <c:varyColors val="0"/>
        <c:ser>
          <c:idx val="0"/>
          <c:order val="0"/>
          <c:tx>
            <c:strRef>
              <c:f>'3-3'!$C$3</c:f>
              <c:strCache>
                <c:ptCount val="1"/>
              </c:strCache>
            </c:strRef>
          </c:tx>
          <c:spPr>
            <a:pattFill prst="ltDnDiag">
              <a:fgClr>
                <a:schemeClr val="tx1"/>
              </a:fgClr>
              <a:bgClr>
                <a:schemeClr val="bg1"/>
              </a:bgClr>
            </a:pattFill>
            <a:ln w="3175">
              <a:solidFill>
                <a:schemeClr val="tx1"/>
              </a:solidFill>
            </a:ln>
          </c:spPr>
          <c:invertIfNegative val="0"/>
          <c:dLbls>
            <c:dLbl>
              <c:idx val="0"/>
              <c:dLblPos val="outEnd"/>
              <c:showLegendKey val="0"/>
              <c:showVal val="1"/>
              <c:showCatName val="0"/>
              <c:showSerName val="0"/>
              <c:showPercent val="0"/>
              <c:showBubbleSize val="0"/>
              <c:separator> </c:separator>
            </c:dLbl>
            <c:dLbl>
              <c:idx val="3"/>
              <c:delete val="1"/>
            </c:dLbl>
            <c:dLbl>
              <c:idx val="8"/>
              <c:delete val="1"/>
            </c:dLbl>
            <c:spPr>
              <a:solidFill>
                <a:schemeClr val="bg1"/>
              </a:solidFill>
            </c:spPr>
            <c:dLblPos val="outEnd"/>
            <c:showLegendKey val="0"/>
            <c:showVal val="1"/>
            <c:showCatName val="0"/>
            <c:showSerName val="0"/>
            <c:showPercent val="0"/>
            <c:showBubbleSize val="0"/>
            <c:showLeaderLines val="0"/>
          </c:dLbls>
          <c:cat>
            <c:multiLvlStrRef>
              <c:f>'3-3'!$A$4:$B$5</c:f>
              <c:multiLvlStrCache>
                <c:ptCount val="2"/>
                <c:lvl>
                  <c:pt idx="0">
                    <c:v>平成25年</c:v>
                  </c:pt>
                  <c:pt idx="1">
                    <c:v>平成28年</c:v>
                  </c:pt>
                </c:lvl>
                <c:lvl>
                  <c:pt idx="0">
                    <c:v> </c:v>
                  </c:pt>
                </c:lvl>
              </c:multiLvlStrCache>
            </c:multiLvlStrRef>
          </c:cat>
          <c:val>
            <c:numRef>
              <c:f>'3-3'!$C$4:$C$5</c:f>
              <c:numCache>
                <c:formatCode>#,##0.0_ </c:formatCode>
                <c:ptCount val="2"/>
                <c:pt idx="0">
                  <c:v>19.100000000000001</c:v>
                </c:pt>
                <c:pt idx="1">
                  <c:v>15.8</c:v>
                </c:pt>
              </c:numCache>
            </c:numRef>
          </c:val>
        </c:ser>
        <c:dLbls>
          <c:dLblPos val="ctr"/>
          <c:showLegendKey val="0"/>
          <c:showVal val="1"/>
          <c:showCatName val="0"/>
          <c:showSerName val="0"/>
          <c:showPercent val="0"/>
          <c:showBubbleSize val="0"/>
        </c:dLbls>
        <c:gapWidth val="30"/>
        <c:axId val="133940352"/>
        <c:axId val="134121728"/>
      </c:barChart>
      <c:catAx>
        <c:axId val="133940352"/>
        <c:scaling>
          <c:orientation val="maxMin"/>
        </c:scaling>
        <c:delete val="0"/>
        <c:axPos val="l"/>
        <c:numFmt formatCode="General" sourceLinked="1"/>
        <c:majorTickMark val="none"/>
        <c:minorTickMark val="none"/>
        <c:tickLblPos val="nextTo"/>
        <c:spPr>
          <a:ln w="6350">
            <a:solidFill>
              <a:schemeClr val="tx1"/>
            </a:solidFill>
          </a:ln>
        </c:spPr>
        <c:crossAx val="134121728"/>
        <c:crosses val="autoZero"/>
        <c:auto val="1"/>
        <c:lblAlgn val="ctr"/>
        <c:lblOffset val="100"/>
        <c:noMultiLvlLbl val="0"/>
      </c:catAx>
      <c:valAx>
        <c:axId val="134121728"/>
        <c:scaling>
          <c:orientation val="minMax"/>
          <c:max val="3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133940352"/>
        <c:crosses val="autoZero"/>
        <c:crossBetween val="between"/>
        <c:majorUnit val="10"/>
      </c:valAx>
      <c:spPr>
        <a:noFill/>
        <a:ln w="6350">
          <a:solidFill>
            <a:schemeClr val="tx1">
              <a:lumMod val="85000"/>
              <a:lumOff val="15000"/>
            </a:schemeClr>
          </a:solidFill>
        </a:ln>
      </c:spPr>
    </c:plotArea>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68634534399997"/>
          <c:y val="0.13289534518060234"/>
          <c:w val="0.74639163060813885"/>
          <c:h val="0.41939953332524982"/>
        </c:manualLayout>
      </c:layout>
      <c:barChart>
        <c:barDir val="bar"/>
        <c:grouping val="stacked"/>
        <c:varyColors val="0"/>
        <c:ser>
          <c:idx val="0"/>
          <c:order val="0"/>
          <c:tx>
            <c:strRef>
              <c:f>'3-4'!$C$3</c:f>
              <c:strCache>
                <c:ptCount val="1"/>
                <c:pt idx="0">
                  <c:v>ある</c:v>
                </c:pt>
              </c:strCache>
            </c:strRef>
          </c:tx>
          <c:spPr>
            <a:pattFill prst="ltDnDiag">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3"/>
              <c:delete val="1"/>
            </c:dLbl>
            <c:dLbl>
              <c:idx val="8"/>
              <c:delete val="1"/>
            </c:dLbl>
            <c:spPr>
              <a:solidFill>
                <a:schemeClr val="bg1"/>
              </a:solidFill>
            </c:spPr>
            <c:dLblPos val="ctr"/>
            <c:showLegendKey val="0"/>
            <c:showVal val="1"/>
            <c:showCatName val="0"/>
            <c:showSerName val="0"/>
            <c:showPercent val="0"/>
            <c:showBubbleSize val="0"/>
            <c:showLeaderLines val="0"/>
          </c:dLbls>
          <c:cat>
            <c:multiLvlStrRef>
              <c:f>'3-4'!$A$4:$B$5</c:f>
              <c:multiLvlStrCache>
                <c:ptCount val="2"/>
                <c:lvl>
                  <c:pt idx="0">
                    <c:v>平成25年</c:v>
                  </c:pt>
                  <c:pt idx="1">
                    <c:v>平成28年</c:v>
                  </c:pt>
                </c:lvl>
                <c:lvl>
                  <c:pt idx="0">
                    <c:v> </c:v>
                  </c:pt>
                </c:lvl>
              </c:multiLvlStrCache>
            </c:multiLvlStrRef>
          </c:cat>
          <c:val>
            <c:numRef>
              <c:f>'3-4'!$C$4:$C$5</c:f>
              <c:numCache>
                <c:formatCode>#,##0.0_ </c:formatCode>
                <c:ptCount val="2"/>
                <c:pt idx="0">
                  <c:v>32.700000000000003</c:v>
                </c:pt>
                <c:pt idx="1">
                  <c:v>25</c:v>
                </c:pt>
              </c:numCache>
            </c:numRef>
          </c:val>
        </c:ser>
        <c:ser>
          <c:idx val="1"/>
          <c:order val="1"/>
          <c:tx>
            <c:strRef>
              <c:f>'3-4'!$D$3</c:f>
              <c:strCache>
                <c:ptCount val="1"/>
                <c:pt idx="0">
                  <c:v>あまりない</c:v>
                </c:pt>
              </c:strCache>
            </c:strRef>
          </c:tx>
          <c:spPr>
            <a:pattFill prst="pct10">
              <a:fgClr>
                <a:schemeClr val="tx1"/>
              </a:fgClr>
              <a:bgClr>
                <a:schemeClr val="bg1"/>
              </a:bgClr>
            </a:pattFill>
            <a:ln w="3175">
              <a:solidFill>
                <a:schemeClr val="tx1"/>
              </a:solidFill>
            </a:ln>
          </c:spPr>
          <c:invertIfNegative val="0"/>
          <c:dLbls>
            <c:dLbl>
              <c:idx val="0"/>
              <c:dLblPos val="ctr"/>
              <c:showLegendKey val="0"/>
              <c:showVal val="1"/>
              <c:showCatName val="0"/>
              <c:showSerName val="0"/>
              <c:showPercent val="0"/>
              <c:showBubbleSize val="0"/>
              <c:separator> </c:separator>
            </c:dLbl>
            <c:dLbl>
              <c:idx val="2"/>
              <c:delete val="1"/>
            </c:dLbl>
            <c:dLbl>
              <c:idx val="3"/>
              <c:delete val="1"/>
            </c:dLbl>
            <c:dLbl>
              <c:idx val="8"/>
              <c:delete val="1"/>
            </c:dLbl>
            <c:spPr>
              <a:solidFill>
                <a:schemeClr val="bg1"/>
              </a:solidFill>
            </c:spPr>
            <c:dLblPos val="ctr"/>
            <c:showLegendKey val="0"/>
            <c:showVal val="1"/>
            <c:showCatName val="0"/>
            <c:showSerName val="0"/>
            <c:showPercent val="0"/>
            <c:showBubbleSize val="0"/>
            <c:showLeaderLines val="0"/>
          </c:dLbls>
          <c:cat>
            <c:multiLvlStrRef>
              <c:f>'3-4'!$A$4:$B$5</c:f>
              <c:multiLvlStrCache>
                <c:ptCount val="2"/>
                <c:lvl>
                  <c:pt idx="0">
                    <c:v>平成25年</c:v>
                  </c:pt>
                  <c:pt idx="1">
                    <c:v>平成28年</c:v>
                  </c:pt>
                </c:lvl>
                <c:lvl>
                  <c:pt idx="0">
                    <c:v> </c:v>
                  </c:pt>
                </c:lvl>
              </c:multiLvlStrCache>
            </c:multiLvlStrRef>
          </c:cat>
          <c:val>
            <c:numRef>
              <c:f>'3-4'!$D$4:$D$5</c:f>
              <c:numCache>
                <c:formatCode>#,##0.0_);[Red]\(#,##0.0\)</c:formatCode>
                <c:ptCount val="2"/>
                <c:pt idx="0" formatCode="#,##0.0_ ">
                  <c:v>45.7</c:v>
                </c:pt>
                <c:pt idx="1">
                  <c:v>49.4</c:v>
                </c:pt>
              </c:numCache>
            </c:numRef>
          </c:val>
        </c:ser>
        <c:ser>
          <c:idx val="2"/>
          <c:order val="2"/>
          <c:tx>
            <c:strRef>
              <c:f>'3-4'!$E$3</c:f>
              <c:strCache>
                <c:ptCount val="1"/>
                <c:pt idx="0">
                  <c:v>全くない</c:v>
                </c:pt>
              </c:strCache>
            </c:strRef>
          </c:tx>
          <c:spPr>
            <a:pattFill prst="openDmnd">
              <a:fgClr>
                <a:schemeClr val="tx1"/>
              </a:fgClr>
              <a:bgClr>
                <a:schemeClr val="bg1"/>
              </a:bgClr>
            </a:pattFill>
            <a:ln w="3175">
              <a:solidFill>
                <a:schemeClr val="tx1"/>
              </a:solidFill>
            </a:ln>
          </c:spPr>
          <c:invertIfNegative val="0"/>
          <c:dLbls>
            <c:spPr>
              <a:solidFill>
                <a:schemeClr val="bg1"/>
              </a:solidFill>
            </c:spPr>
            <c:dLblPos val="ctr"/>
            <c:showLegendKey val="0"/>
            <c:showVal val="1"/>
            <c:showCatName val="0"/>
            <c:showSerName val="0"/>
            <c:showPercent val="0"/>
            <c:showBubbleSize val="0"/>
            <c:showLeaderLines val="0"/>
          </c:dLbls>
          <c:cat>
            <c:multiLvlStrRef>
              <c:f>'3-4'!$A$4:$B$5</c:f>
              <c:multiLvlStrCache>
                <c:ptCount val="2"/>
                <c:lvl>
                  <c:pt idx="0">
                    <c:v>平成25年</c:v>
                  </c:pt>
                  <c:pt idx="1">
                    <c:v>平成28年</c:v>
                  </c:pt>
                </c:lvl>
                <c:lvl>
                  <c:pt idx="0">
                    <c:v> </c:v>
                  </c:pt>
                </c:lvl>
              </c:multiLvlStrCache>
            </c:multiLvlStrRef>
          </c:cat>
          <c:val>
            <c:numRef>
              <c:f>'3-4'!$E$4:$E$5</c:f>
              <c:numCache>
                <c:formatCode>#,##0.0_);[Red]\(#,##0.0\)</c:formatCode>
                <c:ptCount val="2"/>
                <c:pt idx="0" formatCode="#,##0.0_ ">
                  <c:v>21.6</c:v>
                </c:pt>
                <c:pt idx="1">
                  <c:v>25.6</c:v>
                </c:pt>
              </c:numCache>
            </c:numRef>
          </c:val>
        </c:ser>
        <c:ser>
          <c:idx val="5"/>
          <c:order val="3"/>
          <c:tx>
            <c:strRef>
              <c:f>'3-4'!$B$3</c:f>
              <c:strCache>
                <c:ptCount val="1"/>
              </c:strCache>
            </c:strRef>
          </c:tx>
          <c:spPr>
            <a:noFill/>
          </c:spPr>
          <c:invertIfNegative val="0"/>
          <c:val>
            <c:numRef>
              <c:f>'3-4'!$B$3</c:f>
              <c:numCache>
                <c:formatCode>General</c:formatCode>
                <c:ptCount val="1"/>
              </c:numCache>
            </c:numRef>
          </c:val>
        </c:ser>
        <c:dLbls>
          <c:dLblPos val="ctr"/>
          <c:showLegendKey val="0"/>
          <c:showVal val="1"/>
          <c:showCatName val="0"/>
          <c:showSerName val="0"/>
          <c:showPercent val="0"/>
          <c:showBubbleSize val="0"/>
        </c:dLbls>
        <c:gapWidth val="30"/>
        <c:overlap val="100"/>
        <c:serLines>
          <c:spPr>
            <a:ln w="3175">
              <a:solidFill>
                <a:schemeClr val="tx1"/>
              </a:solidFill>
              <a:prstDash val="sysDash"/>
            </a:ln>
          </c:spPr>
        </c:serLines>
        <c:axId val="134449792"/>
        <c:axId val="134459776"/>
      </c:barChart>
      <c:catAx>
        <c:axId val="134449792"/>
        <c:scaling>
          <c:orientation val="maxMin"/>
        </c:scaling>
        <c:delete val="0"/>
        <c:axPos val="l"/>
        <c:numFmt formatCode="General" sourceLinked="1"/>
        <c:majorTickMark val="none"/>
        <c:minorTickMark val="none"/>
        <c:tickLblPos val="nextTo"/>
        <c:spPr>
          <a:ln w="6350">
            <a:solidFill>
              <a:schemeClr val="tx1"/>
            </a:solidFill>
          </a:ln>
        </c:spPr>
        <c:crossAx val="134459776"/>
        <c:crosses val="autoZero"/>
        <c:auto val="1"/>
        <c:lblAlgn val="ctr"/>
        <c:lblOffset val="100"/>
        <c:noMultiLvlLbl val="0"/>
      </c:catAx>
      <c:valAx>
        <c:axId val="134459776"/>
        <c:scaling>
          <c:orientation val="minMax"/>
          <c:max val="100"/>
          <c:min val="0"/>
        </c:scaling>
        <c:delete val="0"/>
        <c:axPos val="t"/>
        <c:majorGridlines>
          <c:spPr>
            <a:ln>
              <a:noFill/>
            </a:ln>
          </c:spPr>
        </c:majorGridlines>
        <c:numFmt formatCode="General" sourceLinked="0"/>
        <c:majorTickMark val="in"/>
        <c:minorTickMark val="none"/>
        <c:tickLblPos val="nextTo"/>
        <c:spPr>
          <a:ln w="6350">
            <a:solidFill>
              <a:schemeClr val="tx1"/>
            </a:solidFill>
          </a:ln>
        </c:spPr>
        <c:crossAx val="134449792"/>
        <c:crosses val="autoZero"/>
        <c:crossBetween val="between"/>
        <c:majorUnit val="20"/>
      </c:valAx>
      <c:spPr>
        <a:noFill/>
        <a:ln w="6350">
          <a:solidFill>
            <a:schemeClr val="tx1">
              <a:lumMod val="85000"/>
              <a:lumOff val="15000"/>
            </a:schemeClr>
          </a:solidFill>
        </a:ln>
      </c:spPr>
    </c:plotArea>
    <c:legend>
      <c:legendPos val="b"/>
      <c:legendEntry>
        <c:idx val="3"/>
        <c:txPr>
          <a:bodyPr/>
          <a:lstStyle/>
          <a:p>
            <a:pPr>
              <a:defRPr sz="1700"/>
            </a:pPr>
            <a:endParaRPr lang="ja-JP"/>
          </a:p>
        </c:txPr>
      </c:legendEntry>
      <c:layout>
        <c:manualLayout>
          <c:xMode val="edge"/>
          <c:yMode val="edge"/>
          <c:x val="7.6706161398432546E-2"/>
          <c:y val="0.55655547899224278"/>
          <c:w val="0.70975759929255544"/>
          <c:h val="0.15549417346617889"/>
        </c:manualLayout>
      </c:layout>
      <c:overlay val="0"/>
    </c:legend>
    <c:plotVisOnly val="1"/>
    <c:dispBlanksAs val="gap"/>
    <c:showDLblsOverMax val="0"/>
  </c:chart>
  <c:spPr>
    <a:noFill/>
    <a:ln>
      <a:noFill/>
    </a:ln>
  </c:spPr>
  <c:txPr>
    <a:bodyPr/>
    <a:lstStyle/>
    <a:p>
      <a:pPr>
        <a:defRPr sz="1000" b="0">
          <a:latin typeface="ＭＳ 明朝" panose="02020609040205080304" pitchFamily="17" charset="-128"/>
          <a:ea typeface="ＭＳ 明朝" panose="02020609040205080304" pitchFamily="17" charset="-128"/>
        </a:defRPr>
      </a:pPr>
      <a:endParaRPr lang="ja-JP"/>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88514703332997E-2"/>
          <c:y val="5.4581727168094708E-2"/>
          <c:w val="0.87803180799344049"/>
          <c:h val="0.75168922910158276"/>
        </c:manualLayout>
      </c:layout>
      <c:lineChart>
        <c:grouping val="standard"/>
        <c:varyColors val="0"/>
        <c:ser>
          <c:idx val="1"/>
          <c:order val="0"/>
          <c:tx>
            <c:strRef>
              <c:f>'3-5'!$B$4</c:f>
              <c:strCache>
                <c:ptCount val="1"/>
                <c:pt idx="0">
                  <c:v>全国</c:v>
                </c:pt>
              </c:strCache>
            </c:strRef>
          </c:tx>
          <c:spPr>
            <a:ln w="6350">
              <a:solidFill>
                <a:schemeClr val="tx1"/>
              </a:solidFill>
            </a:ln>
          </c:spPr>
          <c:marker>
            <c:symbol val="circle"/>
            <c:size val="6"/>
            <c:spPr>
              <a:solidFill>
                <a:schemeClr val="tx1"/>
              </a:solidFill>
              <a:ln>
                <a:noFill/>
              </a:ln>
            </c:spPr>
          </c:marker>
          <c:dLbls>
            <c:dLbl>
              <c:idx val="0"/>
              <c:dLblPos val="r"/>
              <c:showLegendKey val="0"/>
              <c:showVal val="1"/>
              <c:showCatName val="0"/>
              <c:showSerName val="0"/>
              <c:showPercent val="0"/>
              <c:showBubbleSize val="0"/>
            </c:dLbl>
            <c:dLbl>
              <c:idx val="3"/>
              <c:dLblPos val="b"/>
              <c:showLegendKey val="0"/>
              <c:showVal val="1"/>
              <c:showCatName val="0"/>
              <c:showSerName val="0"/>
              <c:showPercent val="0"/>
              <c:showBubbleSize val="0"/>
            </c:dLbl>
            <c:dLbl>
              <c:idx val="4"/>
              <c:dLblPos val="b"/>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'3-5'!$C$3:$G$3</c:f>
              <c:strCache>
                <c:ptCount val="5"/>
                <c:pt idx="0">
                  <c:v>平成24年</c:v>
                </c:pt>
                <c:pt idx="1">
                  <c:v>平成25年</c:v>
                </c:pt>
                <c:pt idx="2">
                  <c:v>平成26年</c:v>
                </c:pt>
                <c:pt idx="3">
                  <c:v>平成27年</c:v>
                </c:pt>
                <c:pt idx="4">
                  <c:v>平成28年</c:v>
                </c:pt>
              </c:strCache>
            </c:strRef>
          </c:cat>
          <c:val>
            <c:numRef>
              <c:f>'3-5'!$C$4:$G$4</c:f>
              <c:numCache>
                <c:formatCode>#,##0.00_);[Red]\(#,##0.00\)</c:formatCode>
                <c:ptCount val="5"/>
                <c:pt idx="0">
                  <c:v>1.69</c:v>
                </c:pt>
                <c:pt idx="1">
                  <c:v>1.76</c:v>
                </c:pt>
                <c:pt idx="2">
                  <c:v>1.82</c:v>
                </c:pt>
                <c:pt idx="3">
                  <c:v>1.88</c:v>
                </c:pt>
                <c:pt idx="4">
                  <c:v>1.92</c:v>
                </c:pt>
              </c:numCache>
            </c:numRef>
          </c:val>
          <c:smooth val="0"/>
        </c:ser>
        <c:ser>
          <c:idx val="2"/>
          <c:order val="1"/>
          <c:tx>
            <c:strRef>
              <c:f>'3-5'!$B$5</c:f>
              <c:strCache>
                <c:ptCount val="1"/>
                <c:pt idx="0">
                  <c:v>岐阜県</c:v>
                </c:pt>
              </c:strCache>
            </c:strRef>
          </c:tx>
          <c:spPr>
            <a:ln w="6350">
              <a:solidFill>
                <a:schemeClr val="tx1"/>
              </a:solidFill>
              <a:prstDash val="sysDash"/>
            </a:ln>
          </c:spPr>
          <c:marker>
            <c:symbol val="square"/>
            <c:size val="6"/>
            <c:spPr>
              <a:solidFill>
                <a:schemeClr val="tx1"/>
              </a:solidFill>
              <a:ln>
                <a:noFill/>
              </a:ln>
            </c:spPr>
          </c:marker>
          <c:dLbls>
            <c:dLbl>
              <c:idx val="0"/>
              <c:dLblPos val="t"/>
              <c:showLegendKey val="0"/>
              <c:showVal val="1"/>
              <c:showCatName val="0"/>
              <c:showSerName val="0"/>
              <c:showPercent val="0"/>
              <c:showBubbleSize val="0"/>
            </c:dLbl>
            <c:dLbl>
              <c:idx val="1"/>
              <c:dLblPos val="r"/>
              <c:showLegendKey val="0"/>
              <c:showVal val="1"/>
              <c:showCatName val="0"/>
              <c:showSerName val="0"/>
              <c:showPercent val="0"/>
              <c:showBubbleSize val="0"/>
            </c:dLbl>
            <c:dLbl>
              <c:idx val="2"/>
              <c:dLblPos val="r"/>
              <c:showLegendKey val="0"/>
              <c:showVal val="1"/>
              <c:showCatName val="0"/>
              <c:showSerName val="0"/>
              <c:showPercent val="0"/>
              <c:showBubbleSize val="0"/>
            </c:dLbl>
            <c:dLbl>
              <c:idx val="3"/>
              <c:dLblPos val="t"/>
              <c:showLegendKey val="0"/>
              <c:showVal val="1"/>
              <c:showCatName val="0"/>
              <c:showSerName val="0"/>
              <c:showPercent val="0"/>
              <c:showBubbleSize val="0"/>
            </c:dLbl>
            <c:dLbl>
              <c:idx val="4"/>
              <c:dLblPos val="t"/>
              <c:showLegendKey val="0"/>
              <c:showVal val="1"/>
              <c:showCatName val="0"/>
              <c:showSerName val="0"/>
              <c:showPercent val="0"/>
              <c:showBubbleSize val="0"/>
            </c:dLbl>
            <c:showLegendKey val="0"/>
            <c:showVal val="1"/>
            <c:showCatName val="0"/>
            <c:showSerName val="0"/>
            <c:showPercent val="0"/>
            <c:showBubbleSize val="0"/>
            <c:showLeaderLines val="0"/>
          </c:dLbls>
          <c:cat>
            <c:strRef>
              <c:f>'3-5'!$C$3:$G$3</c:f>
              <c:strCache>
                <c:ptCount val="5"/>
                <c:pt idx="0">
                  <c:v>平成24年</c:v>
                </c:pt>
                <c:pt idx="1">
                  <c:v>平成25年</c:v>
                </c:pt>
                <c:pt idx="2">
                  <c:v>平成26年</c:v>
                </c:pt>
                <c:pt idx="3">
                  <c:v>平成27年</c:v>
                </c:pt>
                <c:pt idx="4">
                  <c:v>平成28年</c:v>
                </c:pt>
              </c:strCache>
            </c:strRef>
          </c:cat>
          <c:val>
            <c:numRef>
              <c:f>'3-5'!$C$5:$G$5</c:f>
              <c:numCache>
                <c:formatCode>#,##0.00_);[Red]\(#,##0.00\)</c:formatCode>
                <c:ptCount val="5"/>
                <c:pt idx="0">
                  <c:v>1.7</c:v>
                </c:pt>
                <c:pt idx="1">
                  <c:v>1.74</c:v>
                </c:pt>
                <c:pt idx="2">
                  <c:v>1.79</c:v>
                </c:pt>
                <c:pt idx="3">
                  <c:v>1.89</c:v>
                </c:pt>
                <c:pt idx="4">
                  <c:v>1.95</c:v>
                </c:pt>
              </c:numCache>
            </c:numRef>
          </c:val>
          <c:smooth val="0"/>
        </c:ser>
        <c:ser>
          <c:idx val="3"/>
          <c:order val="2"/>
          <c:tx>
            <c:strRef>
              <c:f>'3-5'!$B$6</c:f>
              <c:strCache>
                <c:ptCount val="1"/>
                <c:pt idx="0">
                  <c:v>岐阜圏域</c:v>
                </c:pt>
              </c:strCache>
            </c:strRef>
          </c:tx>
          <c:spPr>
            <a:ln w="6350">
              <a:solidFill>
                <a:schemeClr val="tx1"/>
              </a:solidFill>
              <a:prstDash val="dash"/>
            </a:ln>
          </c:spPr>
          <c:marker>
            <c:symbol val="triangle"/>
            <c:size val="6"/>
            <c:spPr>
              <a:solidFill>
                <a:schemeClr val="tx1"/>
              </a:solidFill>
              <a:ln>
                <a:noFill/>
              </a:ln>
            </c:spPr>
          </c:marker>
          <c:dLbls>
            <c:dLblPos val="b"/>
            <c:showLegendKey val="0"/>
            <c:showVal val="1"/>
            <c:showCatName val="0"/>
            <c:showSerName val="0"/>
            <c:showPercent val="0"/>
            <c:showBubbleSize val="0"/>
            <c:showLeaderLines val="0"/>
          </c:dLbls>
          <c:cat>
            <c:strRef>
              <c:f>'3-5'!$C$3:$G$3</c:f>
              <c:strCache>
                <c:ptCount val="5"/>
                <c:pt idx="0">
                  <c:v>平成24年</c:v>
                </c:pt>
                <c:pt idx="1">
                  <c:v>平成25年</c:v>
                </c:pt>
                <c:pt idx="2">
                  <c:v>平成26年</c:v>
                </c:pt>
                <c:pt idx="3">
                  <c:v>平成27年</c:v>
                </c:pt>
                <c:pt idx="4">
                  <c:v>平成28年</c:v>
                </c:pt>
              </c:strCache>
            </c:strRef>
          </c:cat>
          <c:val>
            <c:numRef>
              <c:f>'3-5'!$C$6:$G$6</c:f>
              <c:numCache>
                <c:formatCode>#,##0.00_);[Red]\(#,##0.00\)</c:formatCode>
                <c:ptCount val="5"/>
                <c:pt idx="0">
                  <c:v>1.65</c:v>
                </c:pt>
                <c:pt idx="1">
                  <c:v>1.68</c:v>
                </c:pt>
                <c:pt idx="2">
                  <c:v>1.69</c:v>
                </c:pt>
                <c:pt idx="3">
                  <c:v>1.73</c:v>
                </c:pt>
                <c:pt idx="4">
                  <c:v>1.8</c:v>
                </c:pt>
              </c:numCache>
            </c:numRef>
          </c:val>
          <c:smooth val="0"/>
        </c:ser>
        <c:dLbls>
          <c:showLegendKey val="0"/>
          <c:showVal val="1"/>
          <c:showCatName val="0"/>
          <c:showSerName val="0"/>
          <c:showPercent val="0"/>
          <c:showBubbleSize val="0"/>
        </c:dLbls>
        <c:marker val="1"/>
        <c:smooth val="0"/>
        <c:axId val="134186880"/>
        <c:axId val="134188416"/>
      </c:lineChart>
      <c:catAx>
        <c:axId val="134186880"/>
        <c:scaling>
          <c:orientation val="minMax"/>
        </c:scaling>
        <c:delete val="0"/>
        <c:axPos val="b"/>
        <c:numFmt formatCode="#,##0_ " sourceLinked="1"/>
        <c:majorTickMark val="none"/>
        <c:minorTickMark val="none"/>
        <c:tickLblPos val="nextTo"/>
        <c:spPr>
          <a:ln w="6350">
            <a:solidFill>
              <a:schemeClr val="tx1"/>
            </a:solidFill>
          </a:ln>
        </c:spPr>
        <c:crossAx val="134188416"/>
        <c:crosses val="autoZero"/>
        <c:auto val="1"/>
        <c:lblAlgn val="ctr"/>
        <c:lblOffset val="100"/>
        <c:noMultiLvlLbl val="0"/>
      </c:catAx>
      <c:valAx>
        <c:axId val="134188416"/>
        <c:scaling>
          <c:orientation val="minMax"/>
          <c:max val="2"/>
          <c:min val="1.6"/>
        </c:scaling>
        <c:delete val="0"/>
        <c:axPos val="l"/>
        <c:majorGridlines>
          <c:spPr>
            <a:ln>
              <a:noFill/>
            </a:ln>
          </c:spPr>
        </c:majorGridlines>
        <c:numFmt formatCode="#,##0.00_);[Red]\(#,##0.00\)" sourceLinked="1"/>
        <c:majorTickMark val="in"/>
        <c:minorTickMark val="none"/>
        <c:tickLblPos val="nextTo"/>
        <c:spPr>
          <a:ln w="6350">
            <a:solidFill>
              <a:schemeClr val="tx1"/>
            </a:solidFill>
          </a:ln>
        </c:spPr>
        <c:crossAx val="134186880"/>
        <c:crosses val="autoZero"/>
        <c:crossBetween val="between"/>
        <c:majorUnit val="0.1"/>
      </c:valAx>
      <c:spPr>
        <a:noFill/>
        <a:ln w="6350">
          <a:solidFill>
            <a:schemeClr val="tx1"/>
          </a:solidFill>
        </a:ln>
      </c:spPr>
    </c:plotArea>
    <c:legend>
      <c:legendPos val="b"/>
      <c:layout>
        <c:manualLayout>
          <c:xMode val="edge"/>
          <c:yMode val="edge"/>
          <c:x val="9.9402256062140551E-2"/>
          <c:y val="0.8686225457879001"/>
          <c:w val="0.85579279994403945"/>
          <c:h val="0.11093752091186902"/>
        </c:manualLayout>
      </c:layout>
      <c:overlay val="0"/>
    </c:legend>
    <c:plotVisOnly val="1"/>
    <c:dispBlanksAs val="gap"/>
    <c:showDLblsOverMax val="0"/>
  </c:chart>
  <c:spPr>
    <a:noFill/>
    <a:ln>
      <a:noFill/>
    </a:ln>
  </c:spPr>
  <c:txPr>
    <a:bodyPr/>
    <a:lstStyle/>
    <a:p>
      <a:pPr>
        <a:defRPr sz="1000">
          <a:latin typeface="ＭＳ 明朝" panose="02020609040205080304" pitchFamily="17" charset="-128"/>
          <a:ea typeface="ＭＳ 明朝" panose="02020609040205080304" pitchFamily="17" charset="-128"/>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88514703332997E-2"/>
          <c:y val="5.4581727168094708E-2"/>
          <c:w val="0.8644457218738999"/>
          <c:h val="0.75168922910158276"/>
        </c:manualLayout>
      </c:layout>
      <c:lineChart>
        <c:grouping val="standard"/>
        <c:varyColors val="0"/>
        <c:ser>
          <c:idx val="1"/>
          <c:order val="0"/>
          <c:tx>
            <c:strRef>
              <c:f>'3-6'!$B$4</c:f>
              <c:strCache>
                <c:ptCount val="1"/>
                <c:pt idx="0">
                  <c:v>全国</c:v>
                </c:pt>
              </c:strCache>
            </c:strRef>
          </c:tx>
          <c:spPr>
            <a:ln w="6350">
              <a:solidFill>
                <a:schemeClr val="tx1"/>
              </a:solidFill>
            </a:ln>
          </c:spPr>
          <c:marker>
            <c:symbol val="circle"/>
            <c:size val="6"/>
            <c:spPr>
              <a:solidFill>
                <a:schemeClr val="tx1"/>
              </a:solidFill>
              <a:ln>
                <a:noFill/>
              </a:ln>
            </c:spPr>
          </c:marker>
          <c:dLbls>
            <c:dLbl>
              <c:idx val="2"/>
              <c:layout>
                <c:manualLayout>
                  <c:x val="-7.5925925925925924E-2"/>
                  <c:y val="2.7842227378190254E-2"/>
                </c:manualLayout>
              </c:layout>
              <c:dLblPos val="r"/>
              <c:showLegendKey val="0"/>
              <c:showVal val="1"/>
              <c:showCatName val="0"/>
              <c:showSerName val="0"/>
              <c:showPercent val="0"/>
              <c:showBubbleSize val="0"/>
            </c:dLbl>
            <c:dLbl>
              <c:idx val="3"/>
              <c:dLblPos val="b"/>
              <c:showLegendKey val="0"/>
              <c:showVal val="1"/>
              <c:showCatName val="0"/>
              <c:showSerName val="0"/>
              <c:showPercent val="0"/>
              <c:showBubbleSize val="0"/>
            </c:dLbl>
            <c:dLbl>
              <c:idx val="4"/>
              <c:dLblPos val="b"/>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'3-6'!$C$3:$G$3</c:f>
              <c:strCache>
                <c:ptCount val="5"/>
                <c:pt idx="0">
                  <c:v>平成24年度</c:v>
                </c:pt>
                <c:pt idx="1">
                  <c:v>平成25年度</c:v>
                </c:pt>
                <c:pt idx="2">
                  <c:v>平成26年度</c:v>
                </c:pt>
                <c:pt idx="3">
                  <c:v>平成27年度</c:v>
                </c:pt>
                <c:pt idx="4">
                  <c:v>平成28年度</c:v>
                </c:pt>
              </c:strCache>
            </c:strRef>
          </c:cat>
          <c:val>
            <c:numRef>
              <c:f>'3-6'!$C$4:$G$4</c:f>
              <c:numCache>
                <c:formatCode>#,##0_);[Red]\(#,##0\)</c:formatCode>
                <c:ptCount val="5"/>
                <c:pt idx="0">
                  <c:v>68691</c:v>
                </c:pt>
                <c:pt idx="1">
                  <c:v>69458</c:v>
                </c:pt>
                <c:pt idx="2">
                  <c:v>66412</c:v>
                </c:pt>
                <c:pt idx="3">
                  <c:v>67795</c:v>
                </c:pt>
              </c:numCache>
            </c:numRef>
          </c:val>
          <c:smooth val="0"/>
        </c:ser>
        <c:ser>
          <c:idx val="2"/>
          <c:order val="1"/>
          <c:tx>
            <c:strRef>
              <c:f>'3-6'!$B$5</c:f>
              <c:strCache>
                <c:ptCount val="1"/>
                <c:pt idx="0">
                  <c:v>岐阜県</c:v>
                </c:pt>
              </c:strCache>
            </c:strRef>
          </c:tx>
          <c:spPr>
            <a:ln w="6350">
              <a:solidFill>
                <a:schemeClr val="tx1"/>
              </a:solidFill>
              <a:prstDash val="sysDash"/>
            </a:ln>
          </c:spPr>
          <c:marker>
            <c:symbol val="square"/>
            <c:size val="6"/>
            <c:spPr>
              <a:solidFill>
                <a:schemeClr val="tx1"/>
              </a:solidFill>
              <a:ln>
                <a:noFill/>
              </a:ln>
            </c:spPr>
          </c:marker>
          <c:dLbls>
            <c:dLbl>
              <c:idx val="0"/>
              <c:dLblPos val="b"/>
              <c:showLegendKey val="0"/>
              <c:showVal val="1"/>
              <c:showCatName val="0"/>
              <c:showSerName val="0"/>
              <c:showPercent val="0"/>
              <c:showBubbleSize val="0"/>
            </c:dLbl>
            <c:dLbl>
              <c:idx val="1"/>
              <c:dLblPos val="b"/>
              <c:showLegendKey val="0"/>
              <c:showVal val="1"/>
              <c:showCatName val="0"/>
              <c:showSerName val="0"/>
              <c:showPercent val="0"/>
              <c:showBubbleSize val="0"/>
            </c:dLbl>
            <c:dLbl>
              <c:idx val="2"/>
              <c:dLblPos val="t"/>
              <c:showLegendKey val="0"/>
              <c:showVal val="1"/>
              <c:showCatName val="0"/>
              <c:showSerName val="0"/>
              <c:showPercent val="0"/>
              <c:showBubbleSize val="0"/>
            </c:dLbl>
            <c:dLbl>
              <c:idx val="3"/>
              <c:dLblPos val="t"/>
              <c:showLegendKey val="0"/>
              <c:showVal val="1"/>
              <c:showCatName val="0"/>
              <c:showSerName val="0"/>
              <c:showPercent val="0"/>
              <c:showBubbleSize val="0"/>
            </c:dLbl>
            <c:dLbl>
              <c:idx val="4"/>
              <c:dLblPos val="t"/>
              <c:showLegendKey val="0"/>
              <c:showVal val="1"/>
              <c:showCatName val="0"/>
              <c:showSerName val="0"/>
              <c:showPercent val="0"/>
              <c:showBubbleSize val="0"/>
            </c:dLbl>
            <c:showLegendKey val="0"/>
            <c:showVal val="1"/>
            <c:showCatName val="0"/>
            <c:showSerName val="0"/>
            <c:showPercent val="0"/>
            <c:showBubbleSize val="0"/>
            <c:showLeaderLines val="0"/>
          </c:dLbls>
          <c:cat>
            <c:strRef>
              <c:f>'3-6'!$C$3:$G$3</c:f>
              <c:strCache>
                <c:ptCount val="5"/>
                <c:pt idx="0">
                  <c:v>平成24年度</c:v>
                </c:pt>
                <c:pt idx="1">
                  <c:v>平成25年度</c:v>
                </c:pt>
                <c:pt idx="2">
                  <c:v>平成26年度</c:v>
                </c:pt>
                <c:pt idx="3">
                  <c:v>平成27年度</c:v>
                </c:pt>
                <c:pt idx="4">
                  <c:v>平成28年度</c:v>
                </c:pt>
              </c:strCache>
            </c:strRef>
          </c:cat>
          <c:val>
            <c:numRef>
              <c:f>'3-6'!$C$5:$G$5</c:f>
              <c:numCache>
                <c:formatCode>#,##0_);[Red]\(#,##0\)</c:formatCode>
                <c:ptCount val="5"/>
                <c:pt idx="0">
                  <c:v>68614</c:v>
                </c:pt>
                <c:pt idx="1">
                  <c:v>66714</c:v>
                </c:pt>
                <c:pt idx="2">
                  <c:v>67379</c:v>
                </c:pt>
                <c:pt idx="3">
                  <c:v>70752</c:v>
                </c:pt>
                <c:pt idx="4">
                  <c:v>70017</c:v>
                </c:pt>
              </c:numCache>
            </c:numRef>
          </c:val>
          <c:smooth val="0"/>
        </c:ser>
        <c:ser>
          <c:idx val="3"/>
          <c:order val="2"/>
          <c:tx>
            <c:strRef>
              <c:f>'3-6'!$B$6</c:f>
              <c:strCache>
                <c:ptCount val="1"/>
                <c:pt idx="0">
                  <c:v>岐阜市</c:v>
                </c:pt>
              </c:strCache>
            </c:strRef>
          </c:tx>
          <c:spPr>
            <a:ln w="6350">
              <a:solidFill>
                <a:schemeClr val="tx1"/>
              </a:solidFill>
              <a:prstDash val="dash"/>
            </a:ln>
          </c:spPr>
          <c:marker>
            <c:symbol val="triangle"/>
            <c:size val="6"/>
            <c:spPr>
              <a:solidFill>
                <a:schemeClr val="tx1"/>
              </a:solidFill>
              <a:ln>
                <a:noFill/>
              </a:ln>
            </c:spPr>
          </c:marker>
          <c:dLbls>
            <c:dLbl>
              <c:idx val="3"/>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'3-6'!$C$3:$G$3</c:f>
              <c:strCache>
                <c:ptCount val="5"/>
                <c:pt idx="0">
                  <c:v>平成24年度</c:v>
                </c:pt>
                <c:pt idx="1">
                  <c:v>平成25年度</c:v>
                </c:pt>
                <c:pt idx="2">
                  <c:v>平成26年度</c:v>
                </c:pt>
                <c:pt idx="3">
                  <c:v>平成27年度</c:v>
                </c:pt>
                <c:pt idx="4">
                  <c:v>平成28年度</c:v>
                </c:pt>
              </c:strCache>
            </c:strRef>
          </c:cat>
          <c:val>
            <c:numRef>
              <c:f>'3-6'!$C$6:$G$6</c:f>
              <c:numCache>
                <c:formatCode>#,##0_);[Red]\(#,##0\)</c:formatCode>
                <c:ptCount val="5"/>
                <c:pt idx="0">
                  <c:v>60846</c:v>
                </c:pt>
                <c:pt idx="1">
                  <c:v>62238</c:v>
                </c:pt>
                <c:pt idx="2">
                  <c:v>63912</c:v>
                </c:pt>
                <c:pt idx="3">
                  <c:v>69003</c:v>
                </c:pt>
                <c:pt idx="4">
                  <c:v>66464</c:v>
                </c:pt>
              </c:numCache>
            </c:numRef>
          </c:val>
          <c:smooth val="0"/>
        </c:ser>
        <c:dLbls>
          <c:showLegendKey val="0"/>
          <c:showVal val="1"/>
          <c:showCatName val="0"/>
          <c:showSerName val="0"/>
          <c:showPercent val="0"/>
          <c:showBubbleSize val="0"/>
        </c:dLbls>
        <c:marker val="1"/>
        <c:smooth val="0"/>
        <c:axId val="134244224"/>
        <c:axId val="134245760"/>
      </c:lineChart>
      <c:catAx>
        <c:axId val="134244224"/>
        <c:scaling>
          <c:orientation val="minMax"/>
        </c:scaling>
        <c:delete val="0"/>
        <c:axPos val="b"/>
        <c:numFmt formatCode="General" sourceLinked="1"/>
        <c:majorTickMark val="none"/>
        <c:minorTickMark val="none"/>
        <c:tickLblPos val="nextTo"/>
        <c:spPr>
          <a:ln w="6350">
            <a:solidFill>
              <a:schemeClr val="tx1"/>
            </a:solidFill>
          </a:ln>
        </c:spPr>
        <c:crossAx val="134245760"/>
        <c:crosses val="autoZero"/>
        <c:auto val="1"/>
        <c:lblAlgn val="ctr"/>
        <c:lblOffset val="100"/>
        <c:noMultiLvlLbl val="0"/>
      </c:catAx>
      <c:valAx>
        <c:axId val="134245760"/>
        <c:scaling>
          <c:orientation val="minMax"/>
          <c:max val="80000"/>
          <c:min val="50000"/>
        </c:scaling>
        <c:delete val="0"/>
        <c:axPos val="l"/>
        <c:majorGridlines>
          <c:spPr>
            <a:ln>
              <a:noFill/>
            </a:ln>
          </c:spPr>
        </c:majorGridlines>
        <c:numFmt formatCode="#,##0_);[Red]\(#,##0\)" sourceLinked="1"/>
        <c:majorTickMark val="in"/>
        <c:minorTickMark val="none"/>
        <c:tickLblPos val="nextTo"/>
        <c:spPr>
          <a:ln w="6350">
            <a:solidFill>
              <a:schemeClr val="tx1"/>
            </a:solidFill>
          </a:ln>
        </c:spPr>
        <c:crossAx val="134244224"/>
        <c:crosses val="autoZero"/>
        <c:crossBetween val="between"/>
        <c:majorUnit val="10000"/>
      </c:valAx>
      <c:spPr>
        <a:noFill/>
        <a:ln w="6350">
          <a:solidFill>
            <a:schemeClr val="tx1"/>
          </a:solidFill>
        </a:ln>
      </c:spPr>
    </c:plotArea>
    <c:legend>
      <c:legendPos val="b"/>
      <c:layout>
        <c:manualLayout>
          <c:xMode val="edge"/>
          <c:yMode val="edge"/>
          <c:x val="9.9402256062140551E-2"/>
          <c:y val="0.87254943799963935"/>
          <c:w val="0.83928660911883957"/>
          <c:h val="9.9537185358993446E-2"/>
        </c:manualLayout>
      </c:layout>
      <c:overlay val="0"/>
    </c:legend>
    <c:plotVisOnly val="1"/>
    <c:dispBlanksAs val="gap"/>
    <c:showDLblsOverMax val="0"/>
  </c:chart>
  <c:spPr>
    <a:noFill/>
    <a:ln>
      <a:noFill/>
    </a:ln>
  </c:spPr>
  <c:txPr>
    <a:bodyPr/>
    <a:lstStyle/>
    <a:p>
      <a:pPr>
        <a:defRPr sz="1000">
          <a:latin typeface="ＭＳ 明朝" panose="02020609040205080304" pitchFamily="17" charset="-128"/>
          <a:ea typeface="ＭＳ 明朝" panose="02020609040205080304" pitchFamily="17" charset="-128"/>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788514703332997E-2"/>
          <c:y val="5.4581727168094708E-2"/>
          <c:w val="0.864449465039281"/>
          <c:h val="0.75168922910158276"/>
        </c:manualLayout>
      </c:layout>
      <c:lineChart>
        <c:grouping val="standard"/>
        <c:varyColors val="0"/>
        <c:ser>
          <c:idx val="1"/>
          <c:order val="0"/>
          <c:tx>
            <c:strRef>
              <c:f>'3-7'!$B$4</c:f>
              <c:strCache>
                <c:ptCount val="1"/>
                <c:pt idx="0">
                  <c:v>全国</c:v>
                </c:pt>
              </c:strCache>
            </c:strRef>
          </c:tx>
          <c:spPr>
            <a:ln w="6350">
              <a:solidFill>
                <a:schemeClr val="tx1"/>
              </a:solidFill>
            </a:ln>
          </c:spPr>
          <c:marker>
            <c:symbol val="circle"/>
            <c:size val="6"/>
            <c:spPr>
              <a:solidFill>
                <a:schemeClr val="tx1"/>
              </a:solidFill>
              <a:ln>
                <a:noFill/>
              </a:ln>
            </c:spPr>
          </c:marker>
          <c:dLbls>
            <c:dLblPos val="t"/>
            <c:showLegendKey val="0"/>
            <c:showVal val="1"/>
            <c:showCatName val="0"/>
            <c:showSerName val="0"/>
            <c:showPercent val="0"/>
            <c:showBubbleSize val="0"/>
            <c:showLeaderLines val="0"/>
          </c:dLbls>
          <c:cat>
            <c:strRef>
              <c:f>'3-7'!$C$3:$G$3</c:f>
              <c:strCache>
                <c:ptCount val="5"/>
                <c:pt idx="0">
                  <c:v>平成24年度</c:v>
                </c:pt>
                <c:pt idx="1">
                  <c:v>平成25年度</c:v>
                </c:pt>
                <c:pt idx="2">
                  <c:v>平成26年度</c:v>
                </c:pt>
                <c:pt idx="3">
                  <c:v>平成27年度</c:v>
                </c:pt>
                <c:pt idx="4">
                  <c:v>平成28年度</c:v>
                </c:pt>
              </c:strCache>
            </c:strRef>
          </c:cat>
          <c:val>
            <c:numRef>
              <c:f>'3-7'!$C$4:$G$4</c:f>
              <c:numCache>
                <c:formatCode>#,##0_);[Red]\(#,##0\)</c:formatCode>
                <c:ptCount val="5"/>
                <c:pt idx="0">
                  <c:v>14190</c:v>
                </c:pt>
                <c:pt idx="1">
                  <c:v>14437</c:v>
                </c:pt>
                <c:pt idx="2">
                  <c:v>14838</c:v>
                </c:pt>
                <c:pt idx="3">
                  <c:v>15033</c:v>
                </c:pt>
              </c:numCache>
            </c:numRef>
          </c:val>
          <c:smooth val="0"/>
        </c:ser>
        <c:ser>
          <c:idx val="2"/>
          <c:order val="1"/>
          <c:tx>
            <c:strRef>
              <c:f>'3-7'!$B$5</c:f>
              <c:strCache>
                <c:ptCount val="1"/>
                <c:pt idx="0">
                  <c:v>岐阜県</c:v>
                </c:pt>
              </c:strCache>
            </c:strRef>
          </c:tx>
          <c:spPr>
            <a:ln w="6350">
              <a:solidFill>
                <a:schemeClr val="tx1"/>
              </a:solidFill>
              <a:prstDash val="sysDash"/>
            </a:ln>
          </c:spPr>
          <c:marker>
            <c:symbol val="square"/>
            <c:size val="6"/>
            <c:spPr>
              <a:solidFill>
                <a:schemeClr val="tx1"/>
              </a:solidFill>
              <a:ln>
                <a:noFill/>
              </a:ln>
            </c:spPr>
          </c:marker>
          <c:dLbls>
            <c:dLbl>
              <c:idx val="0"/>
              <c:dLblPos val="b"/>
              <c:showLegendKey val="0"/>
              <c:showVal val="1"/>
              <c:showCatName val="0"/>
              <c:showSerName val="0"/>
              <c:showPercent val="0"/>
              <c:showBubbleSize val="0"/>
            </c:dLbl>
            <c:dLbl>
              <c:idx val="2"/>
              <c:dLblPos val="b"/>
              <c:showLegendKey val="0"/>
              <c:showVal val="1"/>
              <c:showCatName val="0"/>
              <c:showSerName val="0"/>
              <c:showPercent val="0"/>
              <c:showBubbleSize val="0"/>
            </c:dLbl>
            <c:dLbl>
              <c:idx val="3"/>
              <c:dLblPos val="b"/>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'3-7'!$C$3:$G$3</c:f>
              <c:strCache>
                <c:ptCount val="5"/>
                <c:pt idx="0">
                  <c:v>平成24年度</c:v>
                </c:pt>
                <c:pt idx="1">
                  <c:v>平成25年度</c:v>
                </c:pt>
                <c:pt idx="2">
                  <c:v>平成26年度</c:v>
                </c:pt>
                <c:pt idx="3">
                  <c:v>平成27年度</c:v>
                </c:pt>
                <c:pt idx="4">
                  <c:v>平成28年度</c:v>
                </c:pt>
              </c:strCache>
            </c:strRef>
          </c:cat>
          <c:val>
            <c:numRef>
              <c:f>'3-7'!$C$5:$G$5</c:f>
              <c:numCache>
                <c:formatCode>#,##0_);[Red]\(#,##0\)</c:formatCode>
                <c:ptCount val="5"/>
                <c:pt idx="0">
                  <c:v>11708</c:v>
                </c:pt>
                <c:pt idx="1">
                  <c:v>11756</c:v>
                </c:pt>
                <c:pt idx="2">
                  <c:v>12955</c:v>
                </c:pt>
                <c:pt idx="3">
                  <c:v>13166</c:v>
                </c:pt>
                <c:pt idx="4">
                  <c:v>13718</c:v>
                </c:pt>
              </c:numCache>
            </c:numRef>
          </c:val>
          <c:smooth val="0"/>
        </c:ser>
        <c:ser>
          <c:idx val="3"/>
          <c:order val="2"/>
          <c:tx>
            <c:strRef>
              <c:f>'3-7'!$B$6</c:f>
              <c:strCache>
                <c:ptCount val="1"/>
                <c:pt idx="0">
                  <c:v>岐阜市</c:v>
                </c:pt>
              </c:strCache>
            </c:strRef>
          </c:tx>
          <c:spPr>
            <a:ln w="6350">
              <a:solidFill>
                <a:schemeClr val="tx1"/>
              </a:solidFill>
              <a:prstDash val="dash"/>
            </a:ln>
          </c:spPr>
          <c:marker>
            <c:symbol val="triangle"/>
            <c:size val="6"/>
            <c:spPr>
              <a:solidFill>
                <a:schemeClr val="tx1"/>
              </a:solidFill>
              <a:ln>
                <a:noFill/>
              </a:ln>
            </c:spPr>
          </c:marker>
          <c:dLbls>
            <c:dLbl>
              <c:idx val="0"/>
              <c:dLblPos val="t"/>
              <c:showLegendKey val="0"/>
              <c:showVal val="1"/>
              <c:showCatName val="0"/>
              <c:showSerName val="0"/>
              <c:showPercent val="0"/>
              <c:showBubbleSize val="0"/>
            </c:dLbl>
            <c:dLbl>
              <c:idx val="2"/>
              <c:dLblPos val="t"/>
              <c:showLegendKey val="0"/>
              <c:showVal val="1"/>
              <c:showCatName val="0"/>
              <c:showSerName val="0"/>
              <c:showPercent val="0"/>
              <c:showBubbleSize val="0"/>
            </c:dLbl>
            <c:dLbl>
              <c:idx val="3"/>
              <c:dLblPos val="t"/>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'3-7'!$C$3:$G$3</c:f>
              <c:strCache>
                <c:ptCount val="5"/>
                <c:pt idx="0">
                  <c:v>平成24年度</c:v>
                </c:pt>
                <c:pt idx="1">
                  <c:v>平成25年度</c:v>
                </c:pt>
                <c:pt idx="2">
                  <c:v>平成26年度</c:v>
                </c:pt>
                <c:pt idx="3">
                  <c:v>平成27年度</c:v>
                </c:pt>
                <c:pt idx="4">
                  <c:v>平成28年度</c:v>
                </c:pt>
              </c:strCache>
            </c:strRef>
          </c:cat>
          <c:val>
            <c:numRef>
              <c:f>'3-7'!$C$6:$G$6</c:f>
              <c:numCache>
                <c:formatCode>#,##0_);[Red]\(#,##0\)</c:formatCode>
                <c:ptCount val="5"/>
                <c:pt idx="0">
                  <c:v>11787</c:v>
                </c:pt>
                <c:pt idx="1">
                  <c:v>11431</c:v>
                </c:pt>
                <c:pt idx="2">
                  <c:v>13730</c:v>
                </c:pt>
                <c:pt idx="3">
                  <c:v>14029</c:v>
                </c:pt>
                <c:pt idx="4">
                  <c:v>12099</c:v>
                </c:pt>
              </c:numCache>
            </c:numRef>
          </c:val>
          <c:smooth val="0"/>
        </c:ser>
        <c:dLbls>
          <c:showLegendKey val="0"/>
          <c:showVal val="1"/>
          <c:showCatName val="0"/>
          <c:showSerName val="0"/>
          <c:showPercent val="0"/>
          <c:showBubbleSize val="0"/>
        </c:dLbls>
        <c:marker val="1"/>
        <c:smooth val="0"/>
        <c:axId val="134306816"/>
        <c:axId val="134333184"/>
      </c:lineChart>
      <c:catAx>
        <c:axId val="134306816"/>
        <c:scaling>
          <c:orientation val="minMax"/>
        </c:scaling>
        <c:delete val="0"/>
        <c:axPos val="b"/>
        <c:numFmt formatCode="General" sourceLinked="1"/>
        <c:majorTickMark val="none"/>
        <c:minorTickMark val="none"/>
        <c:tickLblPos val="nextTo"/>
        <c:spPr>
          <a:ln w="6350">
            <a:solidFill>
              <a:schemeClr val="tx1"/>
            </a:solidFill>
          </a:ln>
        </c:spPr>
        <c:crossAx val="134333184"/>
        <c:crosses val="autoZero"/>
        <c:auto val="1"/>
        <c:lblAlgn val="ctr"/>
        <c:lblOffset val="100"/>
        <c:noMultiLvlLbl val="0"/>
      </c:catAx>
      <c:valAx>
        <c:axId val="134333184"/>
        <c:scaling>
          <c:orientation val="minMax"/>
          <c:max val="16000"/>
          <c:min val="10000"/>
        </c:scaling>
        <c:delete val="0"/>
        <c:axPos val="l"/>
        <c:majorGridlines>
          <c:spPr>
            <a:ln>
              <a:noFill/>
            </a:ln>
          </c:spPr>
        </c:majorGridlines>
        <c:numFmt formatCode="#,##0_);[Red]\(#,##0\)" sourceLinked="1"/>
        <c:majorTickMark val="in"/>
        <c:minorTickMark val="none"/>
        <c:tickLblPos val="nextTo"/>
        <c:spPr>
          <a:ln w="6350">
            <a:solidFill>
              <a:schemeClr val="tx1"/>
            </a:solidFill>
          </a:ln>
        </c:spPr>
        <c:crossAx val="134306816"/>
        <c:crosses val="autoZero"/>
        <c:crossBetween val="between"/>
        <c:majorUnit val="2000"/>
      </c:valAx>
      <c:spPr>
        <a:noFill/>
        <a:ln w="6350">
          <a:solidFill>
            <a:schemeClr val="tx1"/>
          </a:solidFill>
        </a:ln>
      </c:spPr>
    </c:plotArea>
    <c:legend>
      <c:legendPos val="b"/>
      <c:layout>
        <c:manualLayout>
          <c:xMode val="edge"/>
          <c:yMode val="edge"/>
          <c:x val="9.9402256062140551E-2"/>
          <c:y val="0.87636623189276908"/>
          <c:w val="0.85579279994403945"/>
          <c:h val="9.9533575495040202E-2"/>
        </c:manualLayout>
      </c:layout>
      <c:overlay val="0"/>
    </c:legend>
    <c:plotVisOnly val="1"/>
    <c:dispBlanksAs val="gap"/>
    <c:showDLblsOverMax val="0"/>
  </c:chart>
  <c:spPr>
    <a:noFill/>
    <a:ln>
      <a:noFill/>
    </a:ln>
  </c:spPr>
  <c:txPr>
    <a:bodyPr/>
    <a:lstStyle/>
    <a:p>
      <a:pPr>
        <a:defRPr sz="1000">
          <a:latin typeface="ＭＳ 明朝" panose="02020609040205080304" pitchFamily="17" charset="-128"/>
          <a:ea typeface="ＭＳ 明朝" panose="02020609040205080304" pitchFamily="17" charset="-128"/>
        </a:defRPr>
      </a:pPr>
      <a:endParaRPr lang="ja-JP"/>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0.90609</cdr:x>
      <cdr:y>0.02826</cdr:y>
    </cdr:from>
    <cdr:to>
      <cdr:x>0.97124</cdr:x>
      <cdr:y>0.14554</cdr:y>
    </cdr:to>
    <cdr:sp macro="" textlink="">
      <cdr:nvSpPr>
        <cdr:cNvPr id="2" name="テキスト ボックス 1"/>
        <cdr:cNvSpPr txBox="1"/>
      </cdr:nvSpPr>
      <cdr:spPr>
        <a:xfrm xmlns:a="http://schemas.openxmlformats.org/drawingml/2006/main">
          <a:off x="5085095" y="57149"/>
          <a:ext cx="365630" cy="237201"/>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0.06574</cdr:y>
    </cdr:from>
    <cdr:to>
      <cdr:x>0.02558</cdr:x>
      <cdr:y>0.61582</cdr:y>
    </cdr:to>
    <cdr:sp macro="" textlink="">
      <cdr:nvSpPr>
        <cdr:cNvPr id="3" name="テキスト ボックス 1"/>
        <cdr:cNvSpPr txBox="1"/>
      </cdr:nvSpPr>
      <cdr:spPr>
        <a:xfrm xmlns:a="http://schemas.openxmlformats.org/drawingml/2006/main">
          <a:off x="0" y="133383"/>
          <a:ext cx="143997" cy="111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2.xml><?xml version="1.0" encoding="utf-8"?>
<c:userShapes xmlns:c="http://schemas.openxmlformats.org/drawingml/2006/chart">
  <cdr:relSizeAnchor xmlns:cdr="http://schemas.openxmlformats.org/drawingml/2006/chartDrawing">
    <cdr:from>
      <cdr:x>0.90271</cdr:x>
      <cdr:y>0.02347</cdr:y>
    </cdr:from>
    <cdr:to>
      <cdr:x>0.97124</cdr:x>
      <cdr:y>0.14554</cdr:y>
    </cdr:to>
    <cdr:sp macro="" textlink="">
      <cdr:nvSpPr>
        <cdr:cNvPr id="2" name="テキスト ボックス 1"/>
        <cdr:cNvSpPr txBox="1"/>
      </cdr:nvSpPr>
      <cdr:spPr>
        <a:xfrm xmlns:a="http://schemas.openxmlformats.org/drawingml/2006/main">
          <a:off x="5081587" y="47616"/>
          <a:ext cx="385789" cy="24765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0.06574</cdr:y>
    </cdr:from>
    <cdr:to>
      <cdr:x>0.02558</cdr:x>
      <cdr:y>0.61582</cdr:y>
    </cdr:to>
    <cdr:sp macro="" textlink="">
      <cdr:nvSpPr>
        <cdr:cNvPr id="3" name="テキスト ボックス 1"/>
        <cdr:cNvSpPr txBox="1"/>
      </cdr:nvSpPr>
      <cdr:spPr>
        <a:xfrm xmlns:a="http://schemas.openxmlformats.org/drawingml/2006/main">
          <a:off x="0" y="133383"/>
          <a:ext cx="143997" cy="111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drawings/drawing3.xml><?xml version="1.0" encoding="utf-8"?>
<c:userShapes xmlns:c="http://schemas.openxmlformats.org/drawingml/2006/chart">
  <cdr:relSizeAnchor xmlns:cdr="http://schemas.openxmlformats.org/drawingml/2006/chartDrawing">
    <cdr:from>
      <cdr:x>0.90609</cdr:x>
      <cdr:y>0.02347</cdr:y>
    </cdr:from>
    <cdr:to>
      <cdr:x>0.97124</cdr:x>
      <cdr:y>0.14554</cdr:y>
    </cdr:to>
    <cdr:sp macro="" textlink="">
      <cdr:nvSpPr>
        <cdr:cNvPr id="2" name="テキスト ボックス 1"/>
        <cdr:cNvSpPr txBox="1"/>
      </cdr:nvSpPr>
      <cdr:spPr>
        <a:xfrm xmlns:a="http://schemas.openxmlformats.org/drawingml/2006/main">
          <a:off x="5100629" y="47621"/>
          <a:ext cx="366747" cy="24765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latin typeface="ＭＳ 明朝" pitchFamily="17" charset="-128"/>
              <a:ea typeface="ＭＳ 明朝" pitchFamily="17" charset="-128"/>
            </a:rPr>
            <a:t>（</a:t>
          </a:r>
          <a:r>
            <a:rPr lang="en-US" altLang="ja-JP" sz="1000">
              <a:latin typeface="ＭＳ 明朝" pitchFamily="17" charset="-128"/>
              <a:ea typeface="ＭＳ 明朝" pitchFamily="17" charset="-128"/>
            </a:rPr>
            <a:t>%</a:t>
          </a:r>
          <a:r>
            <a:rPr lang="ja-JP" altLang="en-US" sz="1000">
              <a:latin typeface="ＭＳ 明朝" pitchFamily="17" charset="-128"/>
              <a:ea typeface="ＭＳ 明朝" pitchFamily="17" charset="-128"/>
            </a:rPr>
            <a:t>）</a:t>
          </a:r>
        </a:p>
      </cdr:txBody>
    </cdr:sp>
  </cdr:relSizeAnchor>
  <cdr:relSizeAnchor xmlns:cdr="http://schemas.openxmlformats.org/drawingml/2006/chartDrawing">
    <cdr:from>
      <cdr:x>0</cdr:x>
      <cdr:y>0.06574</cdr:y>
    </cdr:from>
    <cdr:to>
      <cdr:x>0.02558</cdr:x>
      <cdr:y>0.61582</cdr:y>
    </cdr:to>
    <cdr:sp macro="" textlink="">
      <cdr:nvSpPr>
        <cdr:cNvPr id="3" name="テキスト ボックス 1"/>
        <cdr:cNvSpPr txBox="1"/>
      </cdr:nvSpPr>
      <cdr:spPr>
        <a:xfrm xmlns:a="http://schemas.openxmlformats.org/drawingml/2006/main">
          <a:off x="0" y="133383"/>
          <a:ext cx="143997" cy="111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lIns="36000" tIns="0" rIns="36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ja-JP" altLang="en-US"/>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298AD-6363-4867-BCA9-502BB3DD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11</Pages>
  <Words>5562</Words>
  <Characters>603</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障害福祉計画策定の背景</vt:lpstr>
      <vt:lpstr>第１　障害福祉計画策定の背景</vt:lpstr>
    </vt:vector>
  </TitlesOfParts>
  <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障害福祉計画策定の背景</dc:title>
  <dc:creator>エディケーション</dc:creator>
  <cp:lastModifiedBy>edication003</cp:lastModifiedBy>
  <cp:revision>57</cp:revision>
  <cp:lastPrinted>2018-01-24T01:50:00Z</cp:lastPrinted>
  <dcterms:created xsi:type="dcterms:W3CDTF">2017-09-14T01:21:00Z</dcterms:created>
  <dcterms:modified xsi:type="dcterms:W3CDTF">2018-01-24T01:50:00Z</dcterms:modified>
</cp:coreProperties>
</file>