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9D" w:rsidRPr="00AF08A7" w:rsidRDefault="002E429D" w:rsidP="002E429D">
      <w:pPr>
        <w:overflowPunct w:val="0"/>
        <w:adjustRightInd w:val="0"/>
        <w:textAlignment w:val="baseline"/>
        <w:rPr>
          <w:rFonts w:hAnsi="Century"/>
          <w:b/>
          <w:spacing w:val="2"/>
          <w:kern w:val="0"/>
          <w:sz w:val="22"/>
        </w:rPr>
      </w:pPr>
      <w:r w:rsidRPr="00AF08A7">
        <w:rPr>
          <w:rFonts w:eastAsia="ＭＳ ゴシック" w:hAnsi="Century" w:cs="ＭＳ ゴシック" w:hint="eastAsia"/>
          <w:b/>
          <w:kern w:val="0"/>
          <w:sz w:val="22"/>
        </w:rPr>
        <w:t>申請書の添付書類・記載要領</w:t>
      </w:r>
    </w:p>
    <w:tbl>
      <w:tblPr>
        <w:tblpPr w:leftFromText="142" w:rightFromText="142" w:vertAnchor="page" w:horzAnchor="margin" w:tblpY="1010"/>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8222"/>
      </w:tblGrid>
      <w:tr w:rsidR="00AF08A7" w:rsidRPr="00AF08A7" w:rsidTr="00331068">
        <w:trPr>
          <w:trHeight w:val="484"/>
        </w:trPr>
        <w:tc>
          <w:tcPr>
            <w:tcW w:w="2320" w:type="dxa"/>
            <w:tcBorders>
              <w:top w:val="single" w:sz="4" w:space="0" w:color="000000"/>
              <w:left w:val="single" w:sz="4" w:space="0" w:color="000000"/>
              <w:bottom w:val="nil"/>
              <w:right w:val="single" w:sz="4" w:space="0" w:color="000000"/>
            </w:tcBorders>
            <w:vAlign w:val="center"/>
          </w:tcPr>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添付書類</w:t>
            </w:r>
          </w:p>
        </w:tc>
        <w:tc>
          <w:tcPr>
            <w:tcW w:w="8222" w:type="dxa"/>
            <w:tcBorders>
              <w:top w:val="single" w:sz="4" w:space="0" w:color="000000"/>
              <w:left w:val="single" w:sz="4" w:space="0" w:color="000000"/>
              <w:bottom w:val="nil"/>
              <w:right w:val="single" w:sz="4" w:space="0" w:color="000000"/>
            </w:tcBorders>
            <w:vAlign w:val="center"/>
          </w:tcPr>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記載要領</w:t>
            </w:r>
          </w:p>
        </w:tc>
      </w:tr>
      <w:tr w:rsidR="00AF08A7" w:rsidRPr="00AF08A7" w:rsidTr="00331068">
        <w:trPr>
          <w:trHeight w:val="968"/>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kern w:val="0"/>
                <w:sz w:val="24"/>
                <w:szCs w:val="24"/>
              </w:rPr>
              <w:t>1</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申請者の住民票の写し</w:t>
            </w:r>
          </w:p>
          <w:p w:rsidR="002E429D" w:rsidRPr="00AF08A7" w:rsidRDefault="002E429D" w:rsidP="00AF08A7">
            <w:pPr>
              <w:suppressAutoHyphens/>
              <w:kinsoku w:val="0"/>
              <w:overflowPunct w:val="0"/>
              <w:autoSpaceDE w:val="0"/>
              <w:autoSpaceDN w:val="0"/>
              <w:adjustRightInd w:val="0"/>
              <w:spacing w:line="240" w:lineRule="atLeast"/>
              <w:ind w:leftChars="100" w:left="210"/>
              <w:jc w:val="left"/>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（法人は登記簿謄本）</w:t>
            </w: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・特定事業許可申請書の記載事項</w:t>
            </w:r>
            <w:r w:rsidRPr="00AF08A7">
              <w:rPr>
                <w:rFonts w:asciiTheme="minorEastAsia" w:hAnsiTheme="minorEastAsia" w:cs="ＭＳ 明朝"/>
                <w:kern w:val="0"/>
                <w:sz w:val="24"/>
                <w:szCs w:val="24"/>
              </w:rPr>
              <w:t>(1)</w:t>
            </w:r>
            <w:r w:rsidRPr="00AF08A7">
              <w:rPr>
                <w:rFonts w:asciiTheme="minorEastAsia" w:hAnsiTheme="minorEastAsia" w:cs="ＭＳ 明朝" w:hint="eastAsia"/>
                <w:kern w:val="0"/>
                <w:sz w:val="24"/>
                <w:szCs w:val="24"/>
              </w:rPr>
              <w:t>の添付書類</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・住民票（法人にあっては法人登記簿謄本）の写しは、申請する日の前３ヶ月以内に発行されたものに限る。</w:t>
            </w:r>
          </w:p>
          <w:p w:rsidR="002E429D" w:rsidRPr="00AF08A7" w:rsidRDefault="002E429D" w:rsidP="002E429D">
            <w:pPr>
              <w:suppressAutoHyphens/>
              <w:kinsoku w:val="0"/>
              <w:overflowPunct w:val="0"/>
              <w:autoSpaceDE w:val="0"/>
              <w:autoSpaceDN w:val="0"/>
              <w:adjustRightInd w:val="0"/>
              <w:spacing w:line="240" w:lineRule="atLeast"/>
              <w:ind w:leftChars="100" w:left="45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※住民票には、申請者の氏名・住所・役所の証明印・証明年月日の記載があればよく、本籍地の記載等は必要ありません。</w:t>
            </w:r>
          </w:p>
        </w:tc>
      </w:tr>
      <w:tr w:rsidR="00AF08A7" w:rsidRPr="00AF08A7" w:rsidTr="00331068">
        <w:trPr>
          <w:trHeight w:val="652"/>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kern w:val="0"/>
                <w:sz w:val="24"/>
                <w:szCs w:val="24"/>
              </w:rPr>
              <w:t>2</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特定事業場の位置図及び付近の見取図</w:t>
            </w:r>
          </w:p>
        </w:tc>
        <w:tc>
          <w:tcPr>
            <w:tcW w:w="8222" w:type="dxa"/>
            <w:tcBorders>
              <w:top w:val="single" w:sz="4" w:space="0" w:color="000000"/>
              <w:left w:val="single" w:sz="4" w:space="0" w:color="000000"/>
              <w:bottom w:val="nil"/>
              <w:right w:val="single" w:sz="4" w:space="0" w:color="000000"/>
            </w:tcBorders>
          </w:tcPr>
          <w:p w:rsidR="002E429D" w:rsidRPr="00AF08A7" w:rsidRDefault="002E429D" w:rsidP="00331068">
            <w:pPr>
              <w:suppressAutoHyphens/>
              <w:kinsoku w:val="0"/>
              <w:overflowPunct w:val="0"/>
              <w:autoSpaceDE w:val="0"/>
              <w:autoSpaceDN w:val="0"/>
              <w:adjustRightInd w:val="0"/>
              <w:spacing w:line="240" w:lineRule="atLeast"/>
              <w:ind w:left="230" w:hangingChars="96" w:hanging="230"/>
              <w:textAlignment w:val="baseline"/>
              <w:rPr>
                <w:rFonts w:asciiTheme="minorEastAsia" w:hAnsiTheme="minorEastAsia"/>
                <w:kern w:val="0"/>
                <w:sz w:val="24"/>
                <w:szCs w:val="24"/>
              </w:rPr>
            </w:pPr>
            <w:r w:rsidRPr="00AF08A7">
              <w:rPr>
                <w:rFonts w:asciiTheme="minorEastAsia" w:hAnsiTheme="minorEastAsia" w:hint="eastAsia"/>
                <w:kern w:val="0"/>
                <w:sz w:val="24"/>
                <w:szCs w:val="24"/>
              </w:rPr>
              <w:t>・位置図は、道路、地勢等周辺の状況が判別できる縮尺</w:t>
            </w:r>
            <w:r w:rsidRPr="00AF08A7">
              <w:rPr>
                <w:rFonts w:asciiTheme="minorEastAsia" w:hAnsiTheme="minorEastAsia"/>
                <w:kern w:val="0"/>
                <w:sz w:val="24"/>
                <w:szCs w:val="24"/>
              </w:rPr>
              <w:t>1/25000</w:t>
            </w:r>
            <w:r w:rsidRPr="00AF08A7">
              <w:rPr>
                <w:rFonts w:asciiTheme="minorEastAsia" w:hAnsiTheme="minorEastAsia" w:hint="eastAsia"/>
                <w:kern w:val="0"/>
                <w:sz w:val="24"/>
                <w:szCs w:val="24"/>
              </w:rPr>
              <w:t>程度のもの。</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hint="eastAsia"/>
                <w:kern w:val="0"/>
                <w:sz w:val="24"/>
                <w:szCs w:val="24"/>
              </w:rPr>
              <w:t>・付近の見取図は、特定事業場の周辺の住居や公共施設等の状況、進入路等が判別できる縮尺</w:t>
            </w:r>
            <w:r w:rsidRPr="00AF08A7">
              <w:rPr>
                <w:rFonts w:asciiTheme="minorEastAsia" w:hAnsiTheme="minorEastAsia"/>
                <w:kern w:val="0"/>
                <w:sz w:val="24"/>
                <w:szCs w:val="24"/>
              </w:rPr>
              <w:t>1/2500</w:t>
            </w:r>
            <w:r w:rsidRPr="00AF08A7">
              <w:rPr>
                <w:rFonts w:asciiTheme="minorEastAsia" w:hAnsiTheme="minorEastAsia" w:hint="eastAsia"/>
                <w:kern w:val="0"/>
                <w:sz w:val="24"/>
                <w:szCs w:val="24"/>
              </w:rPr>
              <w:t>程度のもの。</w:t>
            </w:r>
          </w:p>
        </w:tc>
      </w:tr>
      <w:tr w:rsidR="00AF08A7" w:rsidRPr="00AF08A7" w:rsidTr="00331068">
        <w:trPr>
          <w:trHeight w:val="1924"/>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3</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特定事業場の平面図及び断面図</w:t>
            </w:r>
          </w:p>
          <w:p w:rsidR="002E429D" w:rsidRPr="00AF08A7" w:rsidRDefault="002E429D" w:rsidP="002E429D">
            <w:pPr>
              <w:suppressAutoHyphens/>
              <w:kinsoku w:val="0"/>
              <w:overflowPunct w:val="0"/>
              <w:autoSpaceDE w:val="0"/>
              <w:autoSpaceDN w:val="0"/>
              <w:adjustRightInd w:val="0"/>
              <w:spacing w:line="240" w:lineRule="atLeast"/>
              <w:jc w:val="left"/>
              <w:textAlignment w:val="baseline"/>
              <w:rPr>
                <w:rFonts w:asciiTheme="minorEastAsia" w:hAnsiTheme="minorEastAsia"/>
                <w:kern w:val="0"/>
                <w:sz w:val="24"/>
                <w:szCs w:val="24"/>
              </w:rPr>
            </w:pPr>
          </w:p>
        </w:tc>
        <w:tc>
          <w:tcPr>
            <w:tcW w:w="8222" w:type="dxa"/>
            <w:tcBorders>
              <w:top w:val="single" w:sz="4" w:space="0" w:color="000000"/>
              <w:left w:val="single" w:sz="4" w:space="0" w:color="000000"/>
              <w:bottom w:val="nil"/>
              <w:right w:val="single" w:sz="4" w:space="0" w:color="000000"/>
            </w:tcBorders>
            <w:vAlign w:val="center"/>
          </w:tcPr>
          <w:p w:rsidR="002E429D" w:rsidRPr="00AF08A7" w:rsidRDefault="002E429D" w:rsidP="00331068">
            <w:pPr>
              <w:suppressAutoHyphens/>
              <w:kinsoku w:val="0"/>
              <w:overflowPunct w:val="0"/>
              <w:autoSpaceDE w:val="0"/>
              <w:autoSpaceDN w:val="0"/>
              <w:adjustRightInd w:val="0"/>
              <w:spacing w:line="234" w:lineRule="exac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・特定事業の施行前、施行後及び最大堆積時の構造が確認できる縮尺</w:t>
            </w:r>
            <w:r w:rsidRPr="00AF08A7">
              <w:rPr>
                <w:rFonts w:asciiTheme="minorEastAsia" w:hAnsiTheme="minorEastAsia" w:cs="Times New Roman"/>
                <w:kern w:val="0"/>
                <w:sz w:val="24"/>
                <w:szCs w:val="24"/>
              </w:rPr>
              <w:t>1/250</w:t>
            </w:r>
            <w:r w:rsidRPr="00AF08A7">
              <w:rPr>
                <w:rFonts w:asciiTheme="minorEastAsia" w:hAnsiTheme="minorEastAsia" w:cs="ＭＳ 明朝" w:hint="eastAsia"/>
                <w:kern w:val="0"/>
                <w:sz w:val="24"/>
                <w:szCs w:val="24"/>
              </w:rPr>
              <w:t>～</w:t>
            </w:r>
            <w:r w:rsidRPr="00AF08A7">
              <w:rPr>
                <w:rFonts w:asciiTheme="minorEastAsia" w:hAnsiTheme="minorEastAsia" w:cs="Times New Roman"/>
                <w:kern w:val="0"/>
                <w:sz w:val="24"/>
                <w:szCs w:val="24"/>
              </w:rPr>
              <w:t>1/500</w:t>
            </w:r>
            <w:r w:rsidRPr="00AF08A7">
              <w:rPr>
                <w:rFonts w:asciiTheme="minorEastAsia" w:hAnsiTheme="minorEastAsia" w:cs="ＭＳ 明朝" w:hint="eastAsia"/>
                <w:kern w:val="0"/>
                <w:sz w:val="24"/>
                <w:szCs w:val="24"/>
              </w:rPr>
              <w:t>程度のもの。</w:t>
            </w:r>
          </w:p>
          <w:p w:rsidR="002E429D" w:rsidRPr="00AF08A7" w:rsidRDefault="002E429D" w:rsidP="00331068">
            <w:pPr>
              <w:suppressAutoHyphens/>
              <w:kinsoku w:val="0"/>
              <w:overflowPunct w:val="0"/>
              <w:autoSpaceDE w:val="0"/>
              <w:autoSpaceDN w:val="0"/>
              <w:adjustRightInd w:val="0"/>
              <w:spacing w:line="234" w:lineRule="exact"/>
              <w:ind w:left="230" w:hangingChars="96" w:hanging="23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・平面図には、特定事業場及び特定事業区域がわかるように明示すること。</w:t>
            </w:r>
          </w:p>
          <w:p w:rsidR="002E429D" w:rsidRPr="00AF08A7" w:rsidRDefault="002E429D" w:rsidP="002E429D">
            <w:pPr>
              <w:suppressAutoHyphens/>
              <w:kinsoku w:val="0"/>
              <w:overflowPunct w:val="0"/>
              <w:autoSpaceDE w:val="0"/>
              <w:autoSpaceDN w:val="0"/>
              <w:adjustRightInd w:val="0"/>
              <w:spacing w:line="234" w:lineRule="exac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・事業の前に確保してあった耕作土で覆う行為をする場合は、断面図に切土する部分と盛土する部分を明示すること。</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・また、最大堆積時については、当該土砂等の堆積量が特定事業の完了時における堆積量を超える場合にのみ平面図及び断面図を添付すること。</w:t>
            </w:r>
          </w:p>
        </w:tc>
      </w:tr>
      <w:tr w:rsidR="00AF08A7" w:rsidRPr="00AF08A7" w:rsidTr="00331068">
        <w:trPr>
          <w:trHeight w:val="1694"/>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4</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特定事業場の土地登記簿謄本</w:t>
            </w:r>
            <w:r w:rsidRPr="00AF08A7">
              <w:rPr>
                <w:rFonts w:asciiTheme="minorEastAsia" w:hAnsiTheme="minorEastAsia" w:hint="eastAsia"/>
                <w:spacing w:val="2"/>
                <w:kern w:val="0"/>
                <w:sz w:val="24"/>
                <w:szCs w:val="24"/>
              </w:rPr>
              <w:t>（</w:t>
            </w:r>
            <w:r w:rsidRPr="00AF08A7">
              <w:rPr>
                <w:rFonts w:asciiTheme="minorEastAsia" w:hAnsiTheme="minorEastAsia" w:cs="ＭＳ 明朝" w:hint="eastAsia"/>
                <w:kern w:val="0"/>
                <w:sz w:val="24"/>
                <w:szCs w:val="24"/>
              </w:rPr>
              <w:t>申請者が当該土地の所有者でない場合の使用権原を証する書類）、公図の写し</w:t>
            </w: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・特定事業場の全ての土地の登記簿謄本で、申請する日前３ヶ月以内に発行されたもの。</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・特定事業場の土地が、自らの所有でない場合にあっては、当該土地の登記簿謄本に、賃貸借契約書等の当該土地の使用権原を証する書面（写しで可）又は、使用承諾書等を添付すること。</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・公図の写しは、特定事業場及びその周辺を含むもので、特定事業場及び特定事業区域を明示し、特定事業場及び特定事業区域並びに隣接地の地目等を記入したもの。</w:t>
            </w:r>
          </w:p>
        </w:tc>
      </w:tr>
      <w:tr w:rsidR="00AF08A7" w:rsidRPr="00AF08A7" w:rsidTr="00331068">
        <w:trPr>
          <w:trHeight w:val="739"/>
        </w:trPr>
        <w:tc>
          <w:tcPr>
            <w:tcW w:w="2320" w:type="dxa"/>
            <w:tcBorders>
              <w:top w:val="single" w:sz="4" w:space="0" w:color="000000"/>
              <w:left w:val="single" w:sz="4" w:space="0" w:color="000000"/>
              <w:bottom w:val="nil"/>
              <w:right w:val="single" w:sz="4" w:space="0" w:color="000000"/>
            </w:tcBorders>
            <w:vAlign w:val="center"/>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5</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求積図及び求績表</w:t>
            </w:r>
          </w:p>
        </w:tc>
        <w:tc>
          <w:tcPr>
            <w:tcW w:w="8222" w:type="dxa"/>
            <w:tcBorders>
              <w:top w:val="single" w:sz="4" w:space="0" w:color="000000"/>
              <w:left w:val="single" w:sz="4" w:space="0" w:color="000000"/>
              <w:bottom w:val="nil"/>
              <w:right w:val="single" w:sz="4" w:space="0" w:color="000000"/>
            </w:tcBorders>
            <w:vAlign w:val="center"/>
          </w:tcPr>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・実測により特定事業区域の面積を計測したもの。</w:t>
            </w:r>
          </w:p>
        </w:tc>
      </w:tr>
      <w:tr w:rsidR="00AF08A7" w:rsidRPr="00AF08A7" w:rsidTr="00331068">
        <w:trPr>
          <w:trHeight w:val="968"/>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6</w:t>
            </w:r>
            <w:r w:rsidRPr="00AF08A7">
              <w:rPr>
                <w:rFonts w:asciiTheme="minorEastAsia" w:hAnsiTheme="minorEastAsia" w:cs="ＭＳ 明朝"/>
                <w:kern w:val="0"/>
                <w:sz w:val="24"/>
                <w:szCs w:val="24"/>
              </w:rPr>
              <w:t>)</w:t>
            </w:r>
            <w:r w:rsidRPr="00AF08A7">
              <w:rPr>
                <w:rFonts w:asciiTheme="minorEastAsia" w:hAnsiTheme="minorEastAsia"/>
                <w:kern w:val="0"/>
                <w:sz w:val="24"/>
                <w:szCs w:val="24"/>
              </w:rPr>
              <w:t xml:space="preserve"> </w:t>
            </w:r>
            <w:r w:rsidRPr="00AF08A7">
              <w:rPr>
                <w:rFonts w:asciiTheme="minorEastAsia" w:hAnsiTheme="minorEastAsia" w:cs="ＭＳ 明朝" w:hint="eastAsia"/>
                <w:kern w:val="0"/>
                <w:sz w:val="24"/>
                <w:szCs w:val="24"/>
              </w:rPr>
              <w:t>現場を管理する者であることを証する書面</w:t>
            </w: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spacing w:val="2"/>
                <w:kern w:val="0"/>
                <w:sz w:val="24"/>
                <w:szCs w:val="24"/>
              </w:rPr>
            </w:pPr>
            <w:r w:rsidRPr="00AF08A7">
              <w:rPr>
                <w:rFonts w:asciiTheme="minorEastAsia" w:hAnsiTheme="minorEastAsia" w:hint="eastAsia"/>
                <w:kern w:val="0"/>
                <w:sz w:val="24"/>
                <w:szCs w:val="24"/>
              </w:rPr>
              <w:t>・</w:t>
            </w:r>
            <w:r w:rsidRPr="00AF08A7">
              <w:rPr>
                <w:rFonts w:asciiTheme="minorEastAsia" w:hAnsiTheme="minorEastAsia" w:cs="ＭＳ 明朝" w:hint="eastAsia"/>
                <w:kern w:val="0"/>
                <w:sz w:val="24"/>
                <w:szCs w:val="24"/>
              </w:rPr>
              <w:t>申請者が定めた特定事業場の現場を管理するものであることが確認できるもの</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任意の様式</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w:t>
            </w:r>
          </w:p>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・なお、特定事業の申請者が現場を管理する場合は本書面の添付は不要。</w:t>
            </w:r>
          </w:p>
        </w:tc>
      </w:tr>
      <w:tr w:rsidR="00AF08A7" w:rsidRPr="00AF08A7" w:rsidTr="00331068">
        <w:trPr>
          <w:trHeight w:val="591"/>
        </w:trPr>
        <w:tc>
          <w:tcPr>
            <w:tcW w:w="2320" w:type="dxa"/>
            <w:tcBorders>
              <w:top w:val="single" w:sz="4" w:space="0" w:color="000000"/>
              <w:left w:val="single" w:sz="4" w:space="0" w:color="000000"/>
              <w:bottom w:val="nil"/>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7</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使用する土砂等の予定積算書</w:t>
            </w: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・特定事業許可申請書の記載事項</w:t>
            </w:r>
            <w:r w:rsidRPr="00AF08A7">
              <w:rPr>
                <w:rFonts w:asciiTheme="minorEastAsia" w:hAnsiTheme="minorEastAsia" w:cs="ＭＳ 明朝"/>
                <w:kern w:val="0"/>
                <w:sz w:val="24"/>
                <w:szCs w:val="24"/>
              </w:rPr>
              <w:t>(7)</w:t>
            </w:r>
            <w:r w:rsidRPr="00AF08A7">
              <w:rPr>
                <w:rFonts w:asciiTheme="minorEastAsia" w:hAnsiTheme="minorEastAsia" w:cs="ＭＳ 明朝" w:hint="eastAsia"/>
                <w:kern w:val="0"/>
                <w:sz w:val="24"/>
                <w:szCs w:val="24"/>
              </w:rPr>
              <w:t>の添付書類</w:t>
            </w:r>
          </w:p>
          <w:p w:rsidR="002E429D" w:rsidRPr="00AF08A7" w:rsidRDefault="002E429D" w:rsidP="00331068">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・横断面図、縦断面図を元に作成した、搬入する土砂等の量を積算した計算書。</w:t>
            </w:r>
          </w:p>
        </w:tc>
      </w:tr>
      <w:tr w:rsidR="00AF08A7" w:rsidRPr="00AF08A7" w:rsidTr="00331068">
        <w:trPr>
          <w:trHeight w:val="1096"/>
        </w:trPr>
        <w:tc>
          <w:tcPr>
            <w:tcW w:w="2320"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8</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構造安定計算書</w:t>
            </w:r>
          </w:p>
          <w:p w:rsidR="002E429D" w:rsidRPr="00AF08A7" w:rsidRDefault="002E429D" w:rsidP="002E429D">
            <w:pPr>
              <w:suppressAutoHyphens/>
              <w:kinsoku w:val="0"/>
              <w:overflowPunct w:val="0"/>
              <w:autoSpaceDE w:val="0"/>
              <w:autoSpaceDN w:val="0"/>
              <w:adjustRightInd w:val="0"/>
              <w:spacing w:line="240" w:lineRule="atLeast"/>
              <w:jc w:val="left"/>
              <w:textAlignment w:val="baseline"/>
              <w:rPr>
                <w:rFonts w:asciiTheme="minorEastAsia" w:hAnsiTheme="minorEastAsia"/>
                <w:kern w:val="0"/>
                <w:sz w:val="24"/>
                <w:szCs w:val="24"/>
              </w:rPr>
            </w:pP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wordWrap w:val="0"/>
              <w:overflowPunct w:val="0"/>
              <w:autoSpaceDE w:val="0"/>
              <w:autoSpaceDN w:val="0"/>
              <w:adjustRightInd w:val="0"/>
              <w:spacing w:line="240" w:lineRule="atLeast"/>
              <w:ind w:left="240" w:hangingChars="100" w:hanging="240"/>
              <w:jc w:val="left"/>
              <w:textAlignment w:val="baseline"/>
              <w:rPr>
                <w:rFonts w:ascii="Times New Roman" w:hAnsi="Times New Roman" w:cs="ＭＳ 明朝"/>
                <w:kern w:val="0"/>
                <w:sz w:val="24"/>
              </w:rPr>
            </w:pPr>
            <w:r w:rsidRPr="00AF08A7">
              <w:rPr>
                <w:rFonts w:ascii="Times New Roman" w:hAnsi="Times New Roman" w:cs="ＭＳ 明朝" w:hint="eastAsia"/>
                <w:kern w:val="0"/>
                <w:sz w:val="24"/>
              </w:rPr>
              <w:t>・規則第３条（別表第二）の構造上の基準に基づき、埋立て等の高さが</w:t>
            </w:r>
            <w:r w:rsidRPr="00AF08A7">
              <w:rPr>
                <w:rFonts w:ascii="Times New Roman" w:hAnsi="Times New Roman"/>
                <w:kern w:val="0"/>
                <w:sz w:val="24"/>
              </w:rPr>
              <w:t>10</w:t>
            </w:r>
            <w:r w:rsidRPr="00AF08A7">
              <w:rPr>
                <w:rFonts w:ascii="Times New Roman" w:hAnsi="Times New Roman" w:cs="ＭＳ 明朝" w:hint="eastAsia"/>
                <w:kern w:val="0"/>
                <w:sz w:val="24"/>
              </w:rPr>
              <w:t>ｍを越える場合など、安定計算を行って安全性を確認する必要がある場合に添付すること。</w:t>
            </w:r>
          </w:p>
          <w:p w:rsidR="002E429D" w:rsidRPr="00AF08A7" w:rsidRDefault="002E429D" w:rsidP="002E429D">
            <w:pPr>
              <w:suppressAutoHyphens/>
              <w:kinsoku w:val="0"/>
              <w:overflowPunct w:val="0"/>
              <w:autoSpaceDE w:val="0"/>
              <w:autoSpaceDN w:val="0"/>
              <w:adjustRightInd w:val="0"/>
              <w:spacing w:line="240" w:lineRule="atLeast"/>
              <w:textAlignment w:val="baseline"/>
              <w:rPr>
                <w:rFonts w:asciiTheme="minorEastAsia" w:hAnsiTheme="minorEastAsia"/>
                <w:kern w:val="0"/>
                <w:sz w:val="24"/>
                <w:szCs w:val="24"/>
              </w:rPr>
            </w:pPr>
            <w:r w:rsidRPr="00AF08A7">
              <w:rPr>
                <w:rFonts w:ascii="Times New Roman" w:hAnsi="Times New Roman" w:cs="ＭＳ 明朝" w:hint="eastAsia"/>
                <w:kern w:val="0"/>
                <w:sz w:val="24"/>
              </w:rPr>
              <w:t>・この場合においては、使用する土砂等の区分を記載すること。</w:t>
            </w:r>
          </w:p>
        </w:tc>
      </w:tr>
      <w:tr w:rsidR="00AF08A7" w:rsidRPr="00AF08A7" w:rsidTr="00331068">
        <w:trPr>
          <w:trHeight w:val="968"/>
        </w:trPr>
        <w:tc>
          <w:tcPr>
            <w:tcW w:w="2320" w:type="dxa"/>
            <w:tcBorders>
              <w:top w:val="single" w:sz="4" w:space="0" w:color="000000"/>
              <w:left w:val="single" w:sz="4" w:space="0" w:color="000000"/>
              <w:bottom w:val="nil"/>
              <w:right w:val="single" w:sz="4" w:space="0" w:color="000000"/>
            </w:tcBorders>
          </w:tcPr>
          <w:p w:rsidR="002E429D" w:rsidRPr="00AF08A7" w:rsidRDefault="002E429D" w:rsidP="00331068">
            <w:pPr>
              <w:suppressAutoHyphens/>
              <w:kinsoku w:val="0"/>
              <w:overflowPunct w:val="0"/>
              <w:autoSpaceDE w:val="0"/>
              <w:autoSpaceDN w:val="0"/>
              <w:adjustRightInd w:val="0"/>
              <w:spacing w:line="240" w:lineRule="atLeast"/>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9</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、(10)</w:t>
            </w:r>
            <w:bookmarkStart w:id="0" w:name="_GoBack"/>
            <w:bookmarkEnd w:id="0"/>
            <w:r w:rsidRPr="00AF08A7">
              <w:rPr>
                <w:rFonts w:asciiTheme="minorEastAsia" w:hAnsiTheme="minorEastAsia" w:cs="ＭＳ 明朝" w:hint="eastAsia"/>
                <w:kern w:val="0"/>
                <w:sz w:val="24"/>
                <w:szCs w:val="24"/>
              </w:rPr>
              <w:t>擁壁関係書類</w:t>
            </w:r>
          </w:p>
          <w:p w:rsidR="002E429D" w:rsidRPr="00AF08A7" w:rsidRDefault="002E429D" w:rsidP="002E429D">
            <w:pPr>
              <w:suppressAutoHyphens/>
              <w:kinsoku w:val="0"/>
              <w:overflowPunct w:val="0"/>
              <w:autoSpaceDE w:val="0"/>
              <w:autoSpaceDN w:val="0"/>
              <w:adjustRightInd w:val="0"/>
              <w:spacing w:line="240" w:lineRule="atLeast"/>
              <w:jc w:val="left"/>
              <w:textAlignment w:val="baseline"/>
              <w:rPr>
                <w:rFonts w:asciiTheme="minorEastAsia" w:hAnsiTheme="minorEastAsia"/>
                <w:spacing w:val="2"/>
                <w:kern w:val="0"/>
                <w:sz w:val="24"/>
                <w:szCs w:val="24"/>
              </w:rPr>
            </w:pPr>
          </w:p>
          <w:p w:rsidR="002E429D" w:rsidRPr="00AF08A7" w:rsidRDefault="002E429D" w:rsidP="002E429D">
            <w:pPr>
              <w:suppressAutoHyphens/>
              <w:kinsoku w:val="0"/>
              <w:overflowPunct w:val="0"/>
              <w:autoSpaceDE w:val="0"/>
              <w:autoSpaceDN w:val="0"/>
              <w:adjustRightInd w:val="0"/>
              <w:spacing w:line="240" w:lineRule="atLeast"/>
              <w:jc w:val="left"/>
              <w:textAlignment w:val="baseline"/>
              <w:rPr>
                <w:rFonts w:asciiTheme="minorEastAsia" w:hAnsiTheme="minorEastAsia"/>
                <w:kern w:val="0"/>
                <w:sz w:val="24"/>
                <w:szCs w:val="24"/>
              </w:rPr>
            </w:pPr>
          </w:p>
        </w:tc>
        <w:tc>
          <w:tcPr>
            <w:tcW w:w="8222" w:type="dxa"/>
            <w:tcBorders>
              <w:top w:val="single" w:sz="4" w:space="0" w:color="000000"/>
              <w:left w:val="single" w:sz="4" w:space="0" w:color="000000"/>
              <w:bottom w:val="nil"/>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w:t>
            </w:r>
            <w:r w:rsidRPr="00AF08A7">
              <w:rPr>
                <w:rFonts w:asciiTheme="minorEastAsia" w:hAnsiTheme="minorEastAsia" w:cs="ＭＳ 明朝"/>
                <w:kern w:val="0"/>
                <w:sz w:val="24"/>
                <w:szCs w:val="24"/>
              </w:rPr>
              <w:t>1/20</w:t>
            </w:r>
            <w:r w:rsidRPr="00AF08A7">
              <w:rPr>
                <w:rFonts w:asciiTheme="minorEastAsia" w:hAnsiTheme="minorEastAsia" w:cs="ＭＳ 明朝" w:hint="eastAsia"/>
                <w:kern w:val="0"/>
                <w:sz w:val="24"/>
                <w:szCs w:val="24"/>
              </w:rPr>
              <w:t>～</w:t>
            </w:r>
            <w:r w:rsidRPr="00AF08A7">
              <w:rPr>
                <w:rFonts w:asciiTheme="minorEastAsia" w:hAnsiTheme="minorEastAsia" w:cs="ＭＳ 明朝"/>
                <w:kern w:val="0"/>
                <w:sz w:val="24"/>
                <w:szCs w:val="24"/>
              </w:rPr>
              <w:t>1/50</w:t>
            </w:r>
            <w:r w:rsidRPr="00AF08A7">
              <w:rPr>
                <w:rFonts w:asciiTheme="minorEastAsia" w:hAnsiTheme="minorEastAsia" w:cs="ＭＳ 明朝" w:hint="eastAsia"/>
                <w:kern w:val="0"/>
                <w:sz w:val="24"/>
                <w:szCs w:val="24"/>
              </w:rPr>
              <w:t>程度の断面図及び背面図を作成し、背面図は擁壁の裏側の構造が判別できるものであること。</w:t>
            </w:r>
          </w:p>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・鉄筋コンクリート造又は無筋コンクリート造の擁壁を用いる場合については当該擁壁の概要・構造計画等を明示した書類を添付すること。</w:t>
            </w:r>
          </w:p>
        </w:tc>
      </w:tr>
      <w:tr w:rsidR="00AF08A7" w:rsidRPr="00AF08A7" w:rsidTr="00331068">
        <w:trPr>
          <w:trHeight w:val="702"/>
        </w:trPr>
        <w:tc>
          <w:tcPr>
            <w:tcW w:w="2320" w:type="dxa"/>
            <w:tcBorders>
              <w:top w:val="single" w:sz="4" w:space="0" w:color="000000"/>
              <w:left w:val="single" w:sz="4" w:space="0" w:color="000000"/>
              <w:bottom w:val="single" w:sz="4" w:space="0" w:color="000000"/>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spacing w:val="2"/>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hint="eastAsia"/>
                <w:kern w:val="0"/>
                <w:sz w:val="24"/>
                <w:szCs w:val="24"/>
              </w:rPr>
              <w:t>11</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構造基準適用除外書面</w:t>
            </w:r>
          </w:p>
        </w:tc>
        <w:tc>
          <w:tcPr>
            <w:tcW w:w="8222" w:type="dxa"/>
            <w:tcBorders>
              <w:top w:val="single" w:sz="4" w:space="0" w:color="000000"/>
              <w:left w:val="single" w:sz="4" w:space="0" w:color="000000"/>
              <w:bottom w:val="single" w:sz="4" w:space="0" w:color="000000"/>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kern w:val="0"/>
                <w:sz w:val="24"/>
                <w:szCs w:val="24"/>
              </w:rPr>
            </w:pPr>
            <w:r w:rsidRPr="00AF08A7">
              <w:rPr>
                <w:rFonts w:asciiTheme="minorEastAsia" w:hAnsiTheme="minorEastAsia" w:cs="ＭＳ 明朝" w:hint="eastAsia"/>
                <w:kern w:val="0"/>
                <w:sz w:val="24"/>
                <w:szCs w:val="24"/>
              </w:rPr>
              <w:t>・特定事業が別表第四に掲げる行為に該当する場合には、当該許認可等の許可書又は申請書の写し（受付印のあるもの）を添付すること。</w:t>
            </w:r>
          </w:p>
        </w:tc>
      </w:tr>
      <w:tr w:rsidR="00AF08A7" w:rsidRPr="00AF08A7" w:rsidTr="00331068">
        <w:trPr>
          <w:trHeight w:val="1011"/>
        </w:trPr>
        <w:tc>
          <w:tcPr>
            <w:tcW w:w="2320" w:type="dxa"/>
            <w:tcBorders>
              <w:top w:val="single" w:sz="4" w:space="0" w:color="000000"/>
              <w:left w:val="single" w:sz="4" w:space="0" w:color="000000"/>
              <w:bottom w:val="single" w:sz="4" w:space="0" w:color="000000"/>
              <w:right w:val="single" w:sz="4" w:space="0" w:color="000000"/>
            </w:tcBorders>
          </w:tcPr>
          <w:p w:rsidR="002E429D" w:rsidRPr="00AF08A7" w:rsidRDefault="002E429D" w:rsidP="00AF08A7">
            <w:pPr>
              <w:suppressAutoHyphens/>
              <w:kinsoku w:val="0"/>
              <w:overflowPunct w:val="0"/>
              <w:autoSpaceDE w:val="0"/>
              <w:autoSpaceDN w:val="0"/>
              <w:adjustRightInd w:val="0"/>
              <w:spacing w:line="240" w:lineRule="atLeast"/>
              <w:ind w:left="240" w:hangingChars="100" w:hanging="240"/>
              <w:jc w:val="left"/>
              <w:textAlignment w:val="baseline"/>
              <w:rPr>
                <w:rFonts w:asciiTheme="minorEastAsia" w:hAnsiTheme="minorEastAsia" w:cs="ＭＳ 明朝"/>
                <w:kern w:val="0"/>
                <w:sz w:val="24"/>
                <w:szCs w:val="24"/>
              </w:rPr>
            </w:pPr>
            <w:r w:rsidRPr="00AF08A7">
              <w:rPr>
                <w:rFonts w:asciiTheme="minorEastAsia" w:hAnsiTheme="minorEastAsia" w:cs="ＭＳ 明朝"/>
                <w:kern w:val="0"/>
                <w:sz w:val="24"/>
                <w:szCs w:val="24"/>
              </w:rPr>
              <w:t>(</w:t>
            </w:r>
            <w:r w:rsidRPr="00AF08A7">
              <w:rPr>
                <w:rFonts w:asciiTheme="minorEastAsia" w:hAnsiTheme="minorEastAsia"/>
                <w:kern w:val="0"/>
                <w:sz w:val="24"/>
                <w:szCs w:val="24"/>
              </w:rPr>
              <w:t>1</w:t>
            </w:r>
            <w:r w:rsidRPr="00AF08A7">
              <w:rPr>
                <w:rFonts w:asciiTheme="minorEastAsia" w:hAnsiTheme="minorEastAsia" w:hint="eastAsia"/>
                <w:kern w:val="0"/>
                <w:sz w:val="24"/>
                <w:szCs w:val="24"/>
              </w:rPr>
              <w:t>2</w:t>
            </w:r>
            <w:r w:rsidRPr="00AF08A7">
              <w:rPr>
                <w:rFonts w:asciiTheme="minorEastAsia" w:hAnsiTheme="minorEastAsia" w:cs="ＭＳ 明朝"/>
                <w:kern w:val="0"/>
                <w:sz w:val="24"/>
                <w:szCs w:val="24"/>
              </w:rPr>
              <w:t>)</w:t>
            </w:r>
            <w:r w:rsidRPr="00AF08A7">
              <w:rPr>
                <w:rFonts w:asciiTheme="minorEastAsia" w:hAnsiTheme="minorEastAsia" w:cs="ＭＳ 明朝" w:hint="eastAsia"/>
                <w:kern w:val="0"/>
                <w:sz w:val="24"/>
                <w:szCs w:val="24"/>
              </w:rPr>
              <w:t>関係法令等の許認可等の許可書等</w:t>
            </w:r>
          </w:p>
        </w:tc>
        <w:tc>
          <w:tcPr>
            <w:tcW w:w="8222" w:type="dxa"/>
            <w:tcBorders>
              <w:top w:val="single" w:sz="4" w:space="0" w:color="000000"/>
              <w:left w:val="single" w:sz="4" w:space="0" w:color="000000"/>
              <w:bottom w:val="single" w:sz="4" w:space="0" w:color="000000"/>
              <w:right w:val="single" w:sz="4" w:space="0" w:color="000000"/>
            </w:tcBorders>
          </w:tcPr>
          <w:p w:rsidR="002E429D" w:rsidRPr="00AF08A7" w:rsidRDefault="002E429D" w:rsidP="002E429D">
            <w:pPr>
              <w:suppressAutoHyphens/>
              <w:kinsoku w:val="0"/>
              <w:overflowPunct w:val="0"/>
              <w:autoSpaceDE w:val="0"/>
              <w:autoSpaceDN w:val="0"/>
              <w:adjustRightInd w:val="0"/>
              <w:spacing w:line="240" w:lineRule="atLeast"/>
              <w:ind w:left="240" w:hangingChars="100" w:hanging="240"/>
              <w:textAlignment w:val="baseline"/>
              <w:rPr>
                <w:rFonts w:asciiTheme="minorEastAsia" w:hAnsiTheme="minorEastAsia" w:cs="ＭＳ 明朝"/>
                <w:kern w:val="0"/>
                <w:sz w:val="24"/>
                <w:szCs w:val="24"/>
              </w:rPr>
            </w:pPr>
            <w:r w:rsidRPr="00AF08A7">
              <w:rPr>
                <w:rFonts w:asciiTheme="minorEastAsia" w:hAnsiTheme="minorEastAsia" w:cs="ＭＳ 明朝" w:hint="eastAsia"/>
                <w:kern w:val="0"/>
                <w:sz w:val="24"/>
                <w:szCs w:val="24"/>
              </w:rPr>
              <w:t>・別表第四に掲げる行為以外に、他の法令等の許認可等に該当する場合は、当該許認可等の許可書又は申請書の写し（受付印のあるもの）を添付すること。</w:t>
            </w:r>
          </w:p>
        </w:tc>
      </w:tr>
    </w:tbl>
    <w:p w:rsidR="001C0872" w:rsidRPr="00EA78A2" w:rsidRDefault="001C0872" w:rsidP="00EA78A2"/>
    <w:sectPr w:rsidR="001C0872" w:rsidRPr="00EA78A2" w:rsidSect="002E429D">
      <w:pgSz w:w="11906" w:h="16838" w:code="9"/>
      <w:pgMar w:top="720" w:right="720" w:bottom="720" w:left="720" w:header="851" w:footer="992" w:gutter="0"/>
      <w:cols w:space="425"/>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9D"/>
    <w:rsid w:val="001C0872"/>
    <w:rsid w:val="002E429D"/>
    <w:rsid w:val="00331068"/>
    <w:rsid w:val="00AF08A7"/>
    <w:rsid w:val="00EA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5</cp:revision>
  <cp:lastPrinted>2014-04-04T07:46:00Z</cp:lastPrinted>
  <dcterms:created xsi:type="dcterms:W3CDTF">2014-04-04T01:53:00Z</dcterms:created>
  <dcterms:modified xsi:type="dcterms:W3CDTF">2014-04-06T08:46:00Z</dcterms:modified>
</cp:coreProperties>
</file>