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4B" w:rsidRPr="0014590E" w:rsidRDefault="0014590E" w:rsidP="0014590E">
      <w:pPr>
        <w:jc w:val="center"/>
        <w:rPr>
          <w:rFonts w:asciiTheme="majorEastAsia" w:eastAsiaTheme="majorEastAsia" w:hAnsiTheme="majorEastAsia"/>
          <w:b/>
        </w:rPr>
      </w:pPr>
      <w:r w:rsidRPr="0014590E">
        <w:rPr>
          <w:rFonts w:asciiTheme="majorEastAsia" w:eastAsiaTheme="majorEastAsia" w:hAnsiTheme="majorEastAsia" w:hint="eastAsia"/>
          <w:b/>
        </w:rPr>
        <w:t>岐阜市インクルーシブアドバイザー派遣事例一覧</w:t>
      </w:r>
    </w:p>
    <w:p w:rsidR="0014590E" w:rsidRPr="0014590E" w:rsidRDefault="0014590E" w:rsidP="0014590E">
      <w:pPr>
        <w:rPr>
          <w:rFonts w:asciiTheme="minorEastAsia" w:hAnsiTheme="minorEastAsia"/>
        </w:rPr>
      </w:pPr>
    </w:p>
    <w:p w:rsidR="0014590E" w:rsidRPr="0014590E" w:rsidRDefault="0014590E" w:rsidP="0014590E">
      <w:pPr>
        <w:wordWrap w:val="0"/>
        <w:jc w:val="right"/>
        <w:rPr>
          <w:rFonts w:asciiTheme="minorEastAsia" w:hAnsiTheme="minorEastAsia"/>
        </w:rPr>
      </w:pPr>
      <w:r w:rsidRPr="0014590E">
        <w:rPr>
          <w:rFonts w:asciiTheme="minorEastAsia" w:hAnsiTheme="minorEastAsia" w:hint="eastAsia"/>
        </w:rPr>
        <w:t>2019.3</w:t>
      </w:r>
      <w:r>
        <w:rPr>
          <w:rFonts w:asciiTheme="minorEastAsia" w:hAnsiTheme="minorEastAsia" w:hint="eastAsia"/>
        </w:rPr>
        <w:t xml:space="preserve">　</w:t>
      </w:r>
    </w:p>
    <w:p w:rsidR="0014590E" w:rsidRDefault="0014590E" w:rsidP="0014590E">
      <w:pPr>
        <w:rPr>
          <w:rFonts w:asciiTheme="minorEastAsia" w:hAnsiTheme="minorEastAsia"/>
        </w:rPr>
      </w:pPr>
    </w:p>
    <w:p w:rsidR="0014590E" w:rsidRPr="00236C54" w:rsidRDefault="00236C54" w:rsidP="0014590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2947035</wp:posOffset>
                </wp:positionH>
                <wp:positionV relativeFrom="paragraph">
                  <wp:posOffset>205105</wp:posOffset>
                </wp:positionV>
                <wp:extent cx="576000" cy="288000"/>
                <wp:effectExtent l="0" t="0" r="14605" b="17145"/>
                <wp:wrapNone/>
                <wp:docPr id="2" name="円/楕円 2"/>
                <wp:cNvGraphicFramePr/>
                <a:graphic xmlns:a="http://schemas.openxmlformats.org/drawingml/2006/main">
                  <a:graphicData uri="http://schemas.microsoft.com/office/word/2010/wordprocessingShape">
                    <wps:wsp>
                      <wps:cNvSpPr/>
                      <wps:spPr>
                        <a:xfrm>
                          <a:off x="0" y="0"/>
                          <a:ext cx="576000" cy="288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AFE81" id="円/楕円 2" o:spid="_x0000_s1026" style="position:absolute;left:0;text-align:left;margin-left:232.05pt;margin-top:16.15pt;width:45.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" filled="f" strokecolor="black [3213]"/>
            </w:pict>
          </mc:Fallback>
        </mc:AlternateContent>
      </w:r>
      <w:r w:rsidR="0014590E" w:rsidRPr="00236C54">
        <w:rPr>
          <w:rFonts w:asciiTheme="majorEastAsia" w:eastAsiaTheme="majorEastAsia" w:hAnsiTheme="majorEastAsia" w:hint="eastAsia"/>
        </w:rPr>
        <w:t>○事例１</w:t>
      </w:r>
    </w:p>
    <w:tbl>
      <w:tblPr>
        <w:tblStyle w:val="ac"/>
        <w:tblW w:w="0" w:type="auto"/>
        <w:tblInd w:w="392" w:type="dxa"/>
        <w:tblLook w:val="04A0" w:firstRow="1" w:lastRow="0" w:firstColumn="1" w:lastColumn="0" w:noHBand="0" w:noVBand="1"/>
      </w:tblPr>
      <w:tblGrid>
        <w:gridCol w:w="1984"/>
        <w:gridCol w:w="7371"/>
      </w:tblGrid>
      <w:tr w:rsidR="0014590E" w:rsidTr="0014590E">
        <w:tc>
          <w:tcPr>
            <w:tcW w:w="1984" w:type="dxa"/>
          </w:tcPr>
          <w:p w:rsidR="0014590E" w:rsidRPr="00236C54" w:rsidRDefault="00293EE4" w:rsidP="0014590E">
            <w:pPr>
              <w:rPr>
                <w:rFonts w:asciiTheme="majorEastAsia" w:eastAsiaTheme="majorEastAsia" w:hAnsiTheme="majorEastAsia"/>
              </w:rPr>
            </w:pPr>
            <w:r>
              <w:rPr>
                <w:rFonts w:asciiTheme="majorEastAsia" w:eastAsiaTheme="majorEastAsia" w:hAnsiTheme="majorEastAsia" w:hint="eastAsia"/>
              </w:rPr>
              <w:t>依　　頼　　元</w:t>
            </w:r>
          </w:p>
        </w:tc>
        <w:tc>
          <w:tcPr>
            <w:tcW w:w="7371" w:type="dxa"/>
          </w:tcPr>
          <w:p w:rsidR="0014590E" w:rsidRDefault="0014590E" w:rsidP="0014590E">
            <w:pPr>
              <w:jc w:val="center"/>
              <w:rPr>
                <w:rFonts w:asciiTheme="minorEastAsia" w:hAnsiTheme="minorEastAsia"/>
              </w:rPr>
            </w:pPr>
            <w:r>
              <w:rPr>
                <w:rFonts w:asciiTheme="minorEastAsia" w:hAnsiTheme="minorEastAsia" w:hint="eastAsia"/>
              </w:rPr>
              <w:t>地域　・　学校　・　企業等　・　その他</w:t>
            </w:r>
          </w:p>
        </w:tc>
      </w:tr>
      <w:tr w:rsidR="00293EE4" w:rsidTr="00471824">
        <w:tc>
          <w:tcPr>
            <w:tcW w:w="1984" w:type="dxa"/>
          </w:tcPr>
          <w:p w:rsidR="00293EE4" w:rsidRPr="00236C54" w:rsidRDefault="00293EE4" w:rsidP="00471824">
            <w:pPr>
              <w:rPr>
                <w:rFonts w:asciiTheme="majorEastAsia" w:eastAsiaTheme="majorEastAsia" w:hAnsiTheme="majorEastAsia"/>
              </w:rPr>
            </w:pPr>
            <w:r w:rsidRPr="00236C54">
              <w:rPr>
                <w:rFonts w:asciiTheme="majorEastAsia" w:eastAsiaTheme="majorEastAsia" w:hAnsiTheme="majorEastAsia" w:hint="eastAsia"/>
              </w:rPr>
              <w:t>依　頼　内　容</w:t>
            </w:r>
          </w:p>
        </w:tc>
        <w:tc>
          <w:tcPr>
            <w:tcW w:w="7371" w:type="dxa"/>
          </w:tcPr>
          <w:p w:rsidR="00293EE4" w:rsidRDefault="00293EE4" w:rsidP="00293EE4">
            <w:pPr>
              <w:ind w:firstLineChars="100" w:firstLine="240"/>
              <w:rPr>
                <w:rFonts w:asciiTheme="minorEastAsia" w:hAnsiTheme="minorEastAsia"/>
              </w:rPr>
            </w:pPr>
            <w:r>
              <w:rPr>
                <w:rFonts w:asciiTheme="minorEastAsia" w:hAnsiTheme="minorEastAsia" w:hint="eastAsia"/>
              </w:rPr>
              <w:t>発達障がい</w:t>
            </w:r>
            <w:r w:rsidR="006F592C">
              <w:rPr>
                <w:rFonts w:asciiTheme="minorEastAsia" w:hAnsiTheme="minorEastAsia" w:hint="eastAsia"/>
              </w:rPr>
              <w:t>（自閉症スペクトラム障がい）</w:t>
            </w:r>
            <w:r w:rsidR="00B531C0">
              <w:rPr>
                <w:rFonts w:asciiTheme="minorEastAsia" w:hAnsiTheme="minorEastAsia" w:hint="eastAsia"/>
              </w:rPr>
              <w:t>等</w:t>
            </w:r>
            <w:r w:rsidRPr="0014590E">
              <w:rPr>
                <w:rFonts w:asciiTheme="minorEastAsia" w:hAnsiTheme="minorEastAsia" w:hint="eastAsia"/>
              </w:rPr>
              <w:t>のある児童（４年生</w:t>
            </w:r>
            <w:r>
              <w:rPr>
                <w:rFonts w:asciiTheme="minorEastAsia" w:hAnsiTheme="minorEastAsia" w:hint="eastAsia"/>
              </w:rPr>
              <w:t>）の将来を見据えた学校や家庭での支援のあり方等についての助言を求めたい。</w:t>
            </w:r>
          </w:p>
        </w:tc>
      </w:tr>
      <w:tr w:rsidR="0014590E" w:rsidTr="0014590E">
        <w:tc>
          <w:tcPr>
            <w:tcW w:w="1984" w:type="dxa"/>
          </w:tcPr>
          <w:p w:rsidR="0014590E" w:rsidRPr="00236C54" w:rsidRDefault="0014590E" w:rsidP="0014590E">
            <w:pPr>
              <w:rPr>
                <w:rFonts w:asciiTheme="majorEastAsia" w:eastAsiaTheme="majorEastAsia" w:hAnsiTheme="majorEastAsia"/>
              </w:rPr>
            </w:pPr>
            <w:r w:rsidRPr="00236C54">
              <w:rPr>
                <w:rFonts w:asciiTheme="majorEastAsia" w:eastAsiaTheme="majorEastAsia" w:hAnsiTheme="majorEastAsia" w:hint="eastAsia"/>
              </w:rPr>
              <w:t>派遣</w:t>
            </w:r>
            <w:r w:rsidRPr="00293EE4">
              <w:rPr>
                <w:rFonts w:asciiTheme="majorEastAsia" w:eastAsiaTheme="majorEastAsia" w:hAnsiTheme="majorEastAsia" w:hint="eastAsia"/>
                <w:spacing w:val="15"/>
                <w:kern w:val="0"/>
                <w:fitText w:val="1200" w:id="1815779584"/>
              </w:rPr>
              <w:t>ｱﾄﾞﾊﾞｲｻﾞ</w:t>
            </w:r>
            <w:r w:rsidRPr="00293EE4">
              <w:rPr>
                <w:rFonts w:asciiTheme="majorEastAsia" w:eastAsiaTheme="majorEastAsia" w:hAnsiTheme="majorEastAsia" w:hint="eastAsia"/>
                <w:kern w:val="0"/>
                <w:fitText w:val="1200" w:id="1815779584"/>
              </w:rPr>
              <w:t>ｰ</w:t>
            </w:r>
          </w:p>
        </w:tc>
        <w:tc>
          <w:tcPr>
            <w:tcW w:w="7371" w:type="dxa"/>
          </w:tcPr>
          <w:p w:rsidR="0014590E" w:rsidRPr="00811561" w:rsidRDefault="0014590E" w:rsidP="0014590E">
            <w:pPr>
              <w:autoSpaceDE w:val="0"/>
              <w:autoSpaceDN w:val="0"/>
              <w:spacing w:line="320" w:lineRule="exact"/>
            </w:pPr>
            <w:r>
              <w:rPr>
                <w:rFonts w:asciiTheme="minorEastAsia" w:hAnsiTheme="minorEastAsia" w:hint="eastAsia"/>
              </w:rPr>
              <w:t xml:space="preserve">　</w:t>
            </w:r>
            <w:r>
              <w:rPr>
                <w:rFonts w:hint="eastAsia"/>
              </w:rPr>
              <w:t>水野　佐知子（岐阜県自閉症協会岐阜市ブロック）</w:t>
            </w:r>
          </w:p>
          <w:p w:rsidR="0014590E" w:rsidRPr="0014590E" w:rsidRDefault="0014590E" w:rsidP="0014590E">
            <w:pPr>
              <w:autoSpaceDE w:val="0"/>
              <w:autoSpaceDN w:val="0"/>
              <w:spacing w:line="320" w:lineRule="exact"/>
            </w:pPr>
            <w:r>
              <w:rPr>
                <w:rFonts w:hint="eastAsia"/>
              </w:rPr>
              <w:t xml:space="preserve">　池谷　尚剛（国立大学法人岐阜大学教育学部）</w:t>
            </w:r>
          </w:p>
        </w:tc>
      </w:tr>
      <w:tr w:rsidR="00236C54" w:rsidTr="00471824">
        <w:tc>
          <w:tcPr>
            <w:tcW w:w="1984" w:type="dxa"/>
          </w:tcPr>
          <w:p w:rsidR="00236C54" w:rsidRPr="00236C54" w:rsidRDefault="00236C54" w:rsidP="00471824">
            <w:pPr>
              <w:rPr>
                <w:rFonts w:asciiTheme="majorEastAsia" w:eastAsiaTheme="majorEastAsia" w:hAnsiTheme="majorEastAsia"/>
              </w:rPr>
            </w:pPr>
            <w:r w:rsidRPr="00236C54">
              <w:rPr>
                <w:rFonts w:asciiTheme="majorEastAsia" w:eastAsiaTheme="majorEastAsia" w:hAnsiTheme="majorEastAsia" w:hint="eastAsia"/>
              </w:rPr>
              <w:t>派　遣　回　数</w:t>
            </w:r>
          </w:p>
        </w:tc>
        <w:tc>
          <w:tcPr>
            <w:tcW w:w="7371" w:type="dxa"/>
          </w:tcPr>
          <w:p w:rsidR="00293EE4" w:rsidRDefault="00236C54" w:rsidP="00471824">
            <w:pPr>
              <w:rPr>
                <w:rFonts w:asciiTheme="minorEastAsia" w:hAnsiTheme="minorEastAsia"/>
              </w:rPr>
            </w:pPr>
            <w:r>
              <w:rPr>
                <w:rFonts w:asciiTheme="minorEastAsia" w:hAnsiTheme="minorEastAsia" w:hint="eastAsia"/>
              </w:rPr>
              <w:t xml:space="preserve">　１回（2018年11月）</w:t>
            </w:r>
          </w:p>
        </w:tc>
      </w:tr>
      <w:tr w:rsidR="0014590E" w:rsidTr="0014590E">
        <w:tc>
          <w:tcPr>
            <w:tcW w:w="1984" w:type="dxa"/>
          </w:tcPr>
          <w:p w:rsidR="0014590E" w:rsidRPr="00236C54" w:rsidRDefault="0014590E" w:rsidP="0014590E">
            <w:pPr>
              <w:rPr>
                <w:rFonts w:asciiTheme="majorEastAsia" w:eastAsiaTheme="majorEastAsia" w:hAnsiTheme="majorEastAsia"/>
              </w:rPr>
            </w:pPr>
            <w:r w:rsidRPr="00236C54">
              <w:rPr>
                <w:rFonts w:asciiTheme="majorEastAsia" w:eastAsiaTheme="majorEastAsia" w:hAnsiTheme="majorEastAsia" w:hint="eastAsia"/>
              </w:rPr>
              <w:t>助　言　内　容</w:t>
            </w:r>
          </w:p>
        </w:tc>
        <w:tc>
          <w:tcPr>
            <w:tcW w:w="7371" w:type="dxa"/>
          </w:tcPr>
          <w:p w:rsidR="00236C54" w:rsidRPr="00236C54" w:rsidRDefault="00236C54" w:rsidP="00236C54">
            <w:pPr>
              <w:ind w:left="240" w:hangingChars="100" w:hanging="240"/>
              <w:rPr>
                <w:rFonts w:asciiTheme="minorEastAsia" w:hAnsiTheme="minorEastAsia"/>
              </w:rPr>
            </w:pPr>
            <w:r>
              <w:rPr>
                <w:rFonts w:asciiTheme="minorEastAsia" w:hAnsiTheme="minorEastAsia" w:hint="eastAsia"/>
              </w:rPr>
              <w:t>・対象児童</w:t>
            </w:r>
            <w:r w:rsidRPr="00236C54">
              <w:rPr>
                <w:rFonts w:asciiTheme="minorEastAsia" w:hAnsiTheme="minorEastAsia" w:hint="eastAsia"/>
              </w:rPr>
              <w:t>の発達に向けてはあせらず、個性に合わせた支援を学校と家庭</w:t>
            </w:r>
            <w:r w:rsidR="006F592C">
              <w:rPr>
                <w:rFonts w:asciiTheme="minorEastAsia" w:hAnsiTheme="minorEastAsia" w:hint="eastAsia"/>
              </w:rPr>
              <w:t>と</w:t>
            </w:r>
            <w:r w:rsidRPr="00236C54">
              <w:rPr>
                <w:rFonts w:asciiTheme="minorEastAsia" w:hAnsiTheme="minorEastAsia" w:hint="eastAsia"/>
              </w:rPr>
              <w:t>が協力して行うため、相互に情報交換を行うこと。</w:t>
            </w:r>
          </w:p>
          <w:p w:rsidR="0014590E" w:rsidRDefault="00236C54" w:rsidP="00236C54">
            <w:pPr>
              <w:ind w:left="240" w:hangingChars="100" w:hanging="240"/>
              <w:rPr>
                <w:rFonts w:asciiTheme="minorEastAsia" w:hAnsiTheme="minorEastAsia"/>
              </w:rPr>
            </w:pPr>
            <w:r w:rsidRPr="00236C54">
              <w:rPr>
                <w:rFonts w:asciiTheme="minorEastAsia" w:hAnsiTheme="minorEastAsia" w:hint="eastAsia"/>
              </w:rPr>
              <w:t>・適切な医療</w:t>
            </w:r>
            <w:r>
              <w:rPr>
                <w:rFonts w:asciiTheme="minorEastAsia" w:hAnsiTheme="minorEastAsia" w:hint="eastAsia"/>
              </w:rPr>
              <w:t>機関（児童精神</w:t>
            </w:r>
            <w:r w:rsidR="00293EE4">
              <w:rPr>
                <w:rFonts w:asciiTheme="minorEastAsia" w:hAnsiTheme="minorEastAsia" w:hint="eastAsia"/>
              </w:rPr>
              <w:t>科）を</w:t>
            </w:r>
            <w:r>
              <w:rPr>
                <w:rFonts w:asciiTheme="minorEastAsia" w:hAnsiTheme="minorEastAsia" w:hint="eastAsia"/>
              </w:rPr>
              <w:t>受診し、対象児童の将来を見据えた支援を</w:t>
            </w:r>
            <w:r w:rsidR="006F592C">
              <w:rPr>
                <w:rFonts w:asciiTheme="minorEastAsia" w:hAnsiTheme="minorEastAsia" w:hint="eastAsia"/>
              </w:rPr>
              <w:t>教育と家庭、医療の面から考えていくこと</w:t>
            </w:r>
            <w:r w:rsidRPr="00236C54">
              <w:rPr>
                <w:rFonts w:asciiTheme="minorEastAsia" w:hAnsiTheme="minorEastAsia" w:hint="eastAsia"/>
              </w:rPr>
              <w:t>が望ましい。</w:t>
            </w:r>
          </w:p>
        </w:tc>
      </w:tr>
      <w:tr w:rsidR="0014590E" w:rsidTr="0014590E">
        <w:tc>
          <w:tcPr>
            <w:tcW w:w="1984" w:type="dxa"/>
          </w:tcPr>
          <w:p w:rsidR="0014590E" w:rsidRPr="00236C54" w:rsidRDefault="00293EE4" w:rsidP="00293EE4">
            <w:pPr>
              <w:rPr>
                <w:rFonts w:asciiTheme="majorEastAsia" w:eastAsiaTheme="majorEastAsia" w:hAnsiTheme="majorEastAsia"/>
              </w:rPr>
            </w:pPr>
            <w:r>
              <w:rPr>
                <w:rFonts w:asciiTheme="majorEastAsia" w:eastAsiaTheme="majorEastAsia" w:hAnsiTheme="majorEastAsia" w:hint="eastAsia"/>
              </w:rPr>
              <w:t>依頼元</w:t>
            </w:r>
            <w:r w:rsidR="0014590E" w:rsidRPr="00236C54">
              <w:rPr>
                <w:rFonts w:asciiTheme="majorEastAsia" w:eastAsiaTheme="majorEastAsia" w:hAnsiTheme="majorEastAsia" w:hint="eastAsia"/>
              </w:rPr>
              <w:t>対応状況</w:t>
            </w:r>
          </w:p>
        </w:tc>
        <w:tc>
          <w:tcPr>
            <w:tcW w:w="7371" w:type="dxa"/>
          </w:tcPr>
          <w:p w:rsidR="00236C54" w:rsidRPr="00236C54" w:rsidRDefault="00236C54" w:rsidP="00236C54">
            <w:pPr>
              <w:ind w:left="240" w:hangingChars="100" w:hanging="240"/>
              <w:rPr>
                <w:rFonts w:asciiTheme="minorEastAsia" w:hAnsiTheme="minorEastAsia"/>
              </w:rPr>
            </w:pPr>
            <w:r w:rsidRPr="00236C54">
              <w:rPr>
                <w:rFonts w:asciiTheme="minorEastAsia" w:hAnsiTheme="minorEastAsia" w:hint="eastAsia"/>
              </w:rPr>
              <w:t>・対象児童への支援の状況を保護者と共有したり、保護者が負担を抱え過ぎないようにするため、相互にコミュニケーションを図り、信頼関係を深めることとした。</w:t>
            </w:r>
          </w:p>
          <w:p w:rsidR="0014590E" w:rsidRDefault="00236C54" w:rsidP="00236C54">
            <w:pPr>
              <w:ind w:left="240" w:hangingChars="100" w:hanging="240"/>
              <w:rPr>
                <w:rFonts w:asciiTheme="minorEastAsia" w:hAnsiTheme="minorEastAsia"/>
              </w:rPr>
            </w:pPr>
            <w:r>
              <w:rPr>
                <w:rFonts w:asciiTheme="minorEastAsia" w:hAnsiTheme="minorEastAsia" w:hint="eastAsia"/>
              </w:rPr>
              <w:t>・</w:t>
            </w:r>
            <w:r w:rsidRPr="00236C54">
              <w:rPr>
                <w:rFonts w:asciiTheme="minorEastAsia" w:hAnsiTheme="minorEastAsia" w:hint="eastAsia"/>
              </w:rPr>
              <w:t>医療機関を受診する際には、対象児童と保護者に担任教員ができる限り同行することとした。</w:t>
            </w:r>
          </w:p>
        </w:tc>
      </w:tr>
    </w:tbl>
    <w:p w:rsidR="0014590E" w:rsidRDefault="0014590E" w:rsidP="0014590E">
      <w:pPr>
        <w:rPr>
          <w:rFonts w:asciiTheme="minorEastAsia" w:hAnsiTheme="minorEastAsia"/>
        </w:rPr>
      </w:pPr>
    </w:p>
    <w:p w:rsidR="0014590E" w:rsidRDefault="0014590E" w:rsidP="0014590E">
      <w:pPr>
        <w:rPr>
          <w:rFonts w:asciiTheme="minorEastAsia" w:hAnsiTheme="minorEastAsia"/>
        </w:rPr>
      </w:pPr>
    </w:p>
    <w:p w:rsidR="00EB7052" w:rsidRPr="00EB7052" w:rsidRDefault="00EB7052" w:rsidP="00EB7052">
      <w:pPr>
        <w:widowControl/>
        <w:jc w:val="left"/>
        <w:rPr>
          <w:rFonts w:asciiTheme="minorEastAsia" w:hAnsiTheme="minorEastAsia"/>
        </w:rPr>
      </w:pPr>
      <w:r>
        <w:rPr>
          <w:rFonts w:asciiTheme="minorEastAsia" w:hAnsiTheme="minorEastAsia"/>
        </w:rPr>
        <w:br w:type="page"/>
      </w:r>
    </w:p>
    <w:p w:rsidR="00EB7052" w:rsidRDefault="00EB7052" w:rsidP="00EB7052">
      <w:pPr>
        <w:jc w:val="right"/>
        <w:rPr>
          <w:rFonts w:asciiTheme="majorEastAsia" w:eastAsiaTheme="majorEastAsia" w:hAnsiTheme="majorEastAsia"/>
        </w:rPr>
      </w:pPr>
      <w:r>
        <w:rPr>
          <w:rFonts w:asciiTheme="majorEastAsia" w:eastAsiaTheme="majorEastAsia" w:hAnsiTheme="majorEastAsia" w:hint="eastAsia"/>
        </w:rPr>
        <w:lastRenderedPageBreak/>
        <w:t>2020．3</w:t>
      </w:r>
    </w:p>
    <w:p w:rsidR="00EB7052" w:rsidRDefault="00EB7052" w:rsidP="00EB7052">
      <w:pPr>
        <w:rPr>
          <w:rFonts w:asciiTheme="majorEastAsia" w:eastAsiaTheme="majorEastAsia" w:hAnsiTheme="majorEastAsia"/>
        </w:rPr>
      </w:pPr>
    </w:p>
    <w:p w:rsidR="00EB7052" w:rsidRPr="00236C54" w:rsidRDefault="00EB7052" w:rsidP="00EB7052">
      <w:pPr>
        <w:rPr>
          <w:rFonts w:asciiTheme="majorEastAsia" w:eastAsiaTheme="majorEastAsia" w:hAnsiTheme="majorEastAsia"/>
        </w:rPr>
      </w:pPr>
      <w:r>
        <w:rPr>
          <w:rFonts w:asciiTheme="majorEastAsia" w:eastAsiaTheme="majorEastAsia" w:hAnsiTheme="majorEastAsia" w:hint="eastAsia"/>
        </w:rPr>
        <w:t>○事例２</w:t>
      </w:r>
    </w:p>
    <w:tbl>
      <w:tblPr>
        <w:tblStyle w:val="ac"/>
        <w:tblW w:w="0" w:type="auto"/>
        <w:tblInd w:w="392" w:type="dxa"/>
        <w:tblLook w:val="04A0" w:firstRow="1" w:lastRow="0" w:firstColumn="1" w:lastColumn="0" w:noHBand="0" w:noVBand="1"/>
      </w:tblPr>
      <w:tblGrid>
        <w:gridCol w:w="1984"/>
        <w:gridCol w:w="7371"/>
      </w:tblGrid>
      <w:tr w:rsidR="00EB7052" w:rsidTr="00307702">
        <w:tc>
          <w:tcPr>
            <w:tcW w:w="1984" w:type="dxa"/>
          </w:tcPr>
          <w:p w:rsidR="00EB7052" w:rsidRPr="00236C54" w:rsidRDefault="00EB7052" w:rsidP="00307702">
            <w:pPr>
              <w:rPr>
                <w:rFonts w:asciiTheme="majorEastAsia" w:eastAsiaTheme="majorEastAsia" w:hAnsiTheme="majorEastAsia"/>
              </w:rPr>
            </w:pPr>
            <w:r>
              <w:rPr>
                <w:rFonts w:asciiTheme="majorEastAsia" w:eastAsiaTheme="majorEastAsia" w:hAnsiTheme="majorEastAsia" w:hint="eastAsia"/>
              </w:rPr>
              <w:t>依　　頼　　元</w:t>
            </w:r>
          </w:p>
        </w:tc>
        <w:tc>
          <w:tcPr>
            <w:tcW w:w="7371" w:type="dxa"/>
          </w:tcPr>
          <w:p w:rsidR="00EB7052" w:rsidRDefault="00EB7052" w:rsidP="00307702">
            <w:pPr>
              <w:jc w:val="center"/>
              <w:rPr>
                <w:rFonts w:asciiTheme="minorEastAsia" w:hAnsiTheme="min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E2333BD" wp14:editId="478495E7">
                      <wp:simplePos x="0" y="0"/>
                      <wp:positionH relativeFrom="column">
                        <wp:posOffset>2276475</wp:posOffset>
                      </wp:positionH>
                      <wp:positionV relativeFrom="paragraph">
                        <wp:posOffset>-32385</wp:posOffset>
                      </wp:positionV>
                      <wp:extent cx="576000" cy="288000"/>
                      <wp:effectExtent l="0" t="0" r="14605" b="17145"/>
                      <wp:wrapNone/>
                      <wp:docPr id="1" name="円/楕円 2"/>
                      <wp:cNvGraphicFramePr/>
                      <a:graphic xmlns:a="http://schemas.openxmlformats.org/drawingml/2006/main">
                        <a:graphicData uri="http://schemas.microsoft.com/office/word/2010/wordprocessingShape">
                          <wps:wsp>
                            <wps:cNvSpPr/>
                            <wps:spPr>
                              <a:xfrm>
                                <a:off x="0" y="0"/>
                                <a:ext cx="576000" cy="288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457FA" id="円/楕円 2" o:spid="_x0000_s1026" style="position:absolute;left:0;text-align:left;margin-left:179.25pt;margin-top:-2.55pt;width:45.3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" filled="f" strokecolor="black [3213]"/>
                  </w:pict>
                </mc:Fallback>
              </mc:AlternateContent>
            </w:r>
            <w:r>
              <w:rPr>
                <w:rFonts w:asciiTheme="minorEastAsia" w:hAnsiTheme="minorEastAsia" w:hint="eastAsia"/>
              </w:rPr>
              <w:t>地域　・　学校　・　企業等　・　その他</w:t>
            </w:r>
          </w:p>
        </w:tc>
      </w:tr>
      <w:tr w:rsidR="00EB7052" w:rsidTr="00307702">
        <w:tc>
          <w:tcPr>
            <w:tcW w:w="1984" w:type="dxa"/>
          </w:tcPr>
          <w:p w:rsidR="00EB7052" w:rsidRPr="00236C54" w:rsidRDefault="00EB7052" w:rsidP="00307702">
            <w:pPr>
              <w:rPr>
                <w:rFonts w:asciiTheme="majorEastAsia" w:eastAsiaTheme="majorEastAsia" w:hAnsiTheme="majorEastAsia"/>
              </w:rPr>
            </w:pPr>
            <w:r w:rsidRPr="00236C54">
              <w:rPr>
                <w:rFonts w:asciiTheme="majorEastAsia" w:eastAsiaTheme="majorEastAsia" w:hAnsiTheme="majorEastAsia" w:hint="eastAsia"/>
              </w:rPr>
              <w:t>依　頼　内　容</w:t>
            </w:r>
          </w:p>
        </w:tc>
        <w:tc>
          <w:tcPr>
            <w:tcW w:w="7371" w:type="dxa"/>
          </w:tcPr>
          <w:p w:rsidR="00EB7052" w:rsidRDefault="003B1A63" w:rsidP="00307702">
            <w:pPr>
              <w:ind w:firstLineChars="100" w:firstLine="240"/>
              <w:rPr>
                <w:rFonts w:asciiTheme="minorEastAsia" w:hAnsiTheme="minorEastAsia"/>
              </w:rPr>
            </w:pPr>
            <w:r>
              <w:rPr>
                <w:rFonts w:asciiTheme="minorEastAsia" w:hAnsiTheme="minorEastAsia" w:hint="eastAsia"/>
              </w:rPr>
              <w:t>精神に障がいのある人が、事務職員として勤務している職場において、人事異動に伴う環境の変化（周囲の職員、直属の上司）に備え、事前に周囲や人事担当者が留意すべきこと、また、本人に助言すべきことをご教示願いたい。</w:t>
            </w:r>
          </w:p>
        </w:tc>
      </w:tr>
      <w:tr w:rsidR="00EB7052" w:rsidTr="00307702">
        <w:tc>
          <w:tcPr>
            <w:tcW w:w="1984" w:type="dxa"/>
          </w:tcPr>
          <w:p w:rsidR="00EB7052" w:rsidRPr="00236C54" w:rsidRDefault="00EB7052" w:rsidP="00307702">
            <w:pPr>
              <w:rPr>
                <w:rFonts w:asciiTheme="majorEastAsia" w:eastAsiaTheme="majorEastAsia" w:hAnsiTheme="majorEastAsia"/>
              </w:rPr>
            </w:pPr>
            <w:r w:rsidRPr="00236C54">
              <w:rPr>
                <w:rFonts w:asciiTheme="majorEastAsia" w:eastAsiaTheme="majorEastAsia" w:hAnsiTheme="majorEastAsia" w:hint="eastAsia"/>
              </w:rPr>
              <w:t>派遣</w:t>
            </w:r>
            <w:r w:rsidRPr="00C023E2">
              <w:rPr>
                <w:rFonts w:asciiTheme="majorEastAsia" w:eastAsiaTheme="majorEastAsia" w:hAnsiTheme="majorEastAsia" w:hint="eastAsia"/>
                <w:spacing w:val="15"/>
                <w:kern w:val="0"/>
                <w:fitText w:val="1200" w:id="-2100102912"/>
              </w:rPr>
              <w:t>ｱﾄﾞﾊﾞｲｻﾞ</w:t>
            </w:r>
            <w:r w:rsidRPr="00C023E2">
              <w:rPr>
                <w:rFonts w:asciiTheme="majorEastAsia" w:eastAsiaTheme="majorEastAsia" w:hAnsiTheme="majorEastAsia" w:hint="eastAsia"/>
                <w:kern w:val="0"/>
                <w:fitText w:val="1200" w:id="-2100102912"/>
              </w:rPr>
              <w:t>ｰ</w:t>
            </w:r>
          </w:p>
        </w:tc>
        <w:tc>
          <w:tcPr>
            <w:tcW w:w="7371" w:type="dxa"/>
          </w:tcPr>
          <w:p w:rsidR="00EB7052" w:rsidRPr="005850F4" w:rsidRDefault="00EB7052" w:rsidP="005850F4">
            <w:pPr>
              <w:autoSpaceDE w:val="0"/>
              <w:autoSpaceDN w:val="0"/>
              <w:spacing w:line="320" w:lineRule="exact"/>
              <w:rPr>
                <w:rFonts w:asciiTheme="minorEastAsia" w:hAnsiTheme="minorEastAsia"/>
              </w:rPr>
            </w:pPr>
            <w:r>
              <w:rPr>
                <w:rFonts w:asciiTheme="minorEastAsia" w:hAnsiTheme="minorEastAsia" w:hint="eastAsia"/>
              </w:rPr>
              <w:t xml:space="preserve">　</w:t>
            </w:r>
            <w:r w:rsidR="00132A07">
              <w:rPr>
                <w:rFonts w:asciiTheme="minorEastAsia" w:hAnsiTheme="minorEastAsia" w:hint="eastAsia"/>
              </w:rPr>
              <w:t>服部　信子</w:t>
            </w:r>
            <w:r w:rsidR="00132A07">
              <w:rPr>
                <w:rFonts w:hint="eastAsia"/>
              </w:rPr>
              <w:t>（岐阜市あけぼの会　精神障害者家族会</w:t>
            </w:r>
            <w:r>
              <w:rPr>
                <w:rFonts w:hint="eastAsia"/>
              </w:rPr>
              <w:t>）</w:t>
            </w:r>
          </w:p>
          <w:p w:rsidR="003B1A63" w:rsidRDefault="00132A07" w:rsidP="003B1A63">
            <w:pPr>
              <w:autoSpaceDE w:val="0"/>
              <w:autoSpaceDN w:val="0"/>
              <w:spacing w:line="320" w:lineRule="exact"/>
            </w:pPr>
            <w:r>
              <w:rPr>
                <w:rFonts w:hint="eastAsia"/>
              </w:rPr>
              <w:t xml:space="preserve">　加藤　大輔（学校法人</w:t>
            </w:r>
            <w:r w:rsidR="005850F4">
              <w:rPr>
                <w:rFonts w:hint="eastAsia"/>
              </w:rPr>
              <w:t xml:space="preserve">　</w:t>
            </w:r>
            <w:r>
              <w:rPr>
                <w:rFonts w:hint="eastAsia"/>
              </w:rPr>
              <w:t>岐阜済美</w:t>
            </w:r>
            <w:r w:rsidR="003B1A63">
              <w:rPr>
                <w:rFonts w:hint="eastAsia"/>
              </w:rPr>
              <w:t>学院</w:t>
            </w:r>
          </w:p>
          <w:p w:rsidR="00EB7052" w:rsidRPr="0014590E" w:rsidRDefault="00132A07" w:rsidP="003B1A63">
            <w:pPr>
              <w:autoSpaceDE w:val="0"/>
              <w:autoSpaceDN w:val="0"/>
              <w:spacing w:line="320" w:lineRule="exact"/>
              <w:ind w:firstLineChars="700" w:firstLine="1680"/>
            </w:pPr>
            <w:r>
              <w:rPr>
                <w:rFonts w:hint="eastAsia"/>
              </w:rPr>
              <w:t>中部学院大学</w:t>
            </w:r>
            <w:r w:rsidR="005850F4">
              <w:rPr>
                <w:rFonts w:hint="eastAsia"/>
              </w:rPr>
              <w:t xml:space="preserve">　</w:t>
            </w:r>
            <w:r>
              <w:rPr>
                <w:rFonts w:hint="eastAsia"/>
              </w:rPr>
              <w:t>人間福祉学部</w:t>
            </w:r>
            <w:r w:rsidR="00EB7052">
              <w:rPr>
                <w:rFonts w:hint="eastAsia"/>
              </w:rPr>
              <w:t>）</w:t>
            </w:r>
          </w:p>
        </w:tc>
      </w:tr>
      <w:tr w:rsidR="00EB7052" w:rsidTr="00307702">
        <w:tc>
          <w:tcPr>
            <w:tcW w:w="1984" w:type="dxa"/>
          </w:tcPr>
          <w:p w:rsidR="00EB7052" w:rsidRPr="00236C54" w:rsidRDefault="00EB7052" w:rsidP="00307702">
            <w:pPr>
              <w:rPr>
                <w:rFonts w:asciiTheme="majorEastAsia" w:eastAsiaTheme="majorEastAsia" w:hAnsiTheme="majorEastAsia"/>
              </w:rPr>
            </w:pPr>
            <w:r w:rsidRPr="00236C54">
              <w:rPr>
                <w:rFonts w:asciiTheme="majorEastAsia" w:eastAsiaTheme="majorEastAsia" w:hAnsiTheme="majorEastAsia" w:hint="eastAsia"/>
              </w:rPr>
              <w:t>派　遣　回　数</w:t>
            </w:r>
          </w:p>
        </w:tc>
        <w:tc>
          <w:tcPr>
            <w:tcW w:w="7371" w:type="dxa"/>
          </w:tcPr>
          <w:p w:rsidR="00EB7052" w:rsidRDefault="00EB7052" w:rsidP="00307702">
            <w:pPr>
              <w:rPr>
                <w:rFonts w:asciiTheme="minorEastAsia" w:hAnsiTheme="minorEastAsia"/>
              </w:rPr>
            </w:pPr>
            <w:r>
              <w:rPr>
                <w:rFonts w:asciiTheme="minorEastAsia" w:hAnsiTheme="minorEastAsia" w:hint="eastAsia"/>
              </w:rPr>
              <w:t xml:space="preserve">　１回（</w:t>
            </w:r>
            <w:r w:rsidR="00132A07">
              <w:rPr>
                <w:rFonts w:asciiTheme="minorEastAsia" w:hAnsiTheme="minorEastAsia" w:hint="eastAsia"/>
              </w:rPr>
              <w:t>2020</w:t>
            </w:r>
            <w:r>
              <w:rPr>
                <w:rFonts w:asciiTheme="minorEastAsia" w:hAnsiTheme="minorEastAsia" w:hint="eastAsia"/>
              </w:rPr>
              <w:t>年</w:t>
            </w:r>
            <w:r w:rsidR="00132A07">
              <w:rPr>
                <w:rFonts w:asciiTheme="minorEastAsia" w:hAnsiTheme="minorEastAsia" w:hint="eastAsia"/>
              </w:rPr>
              <w:t>2</w:t>
            </w:r>
            <w:r>
              <w:rPr>
                <w:rFonts w:asciiTheme="minorEastAsia" w:hAnsiTheme="minorEastAsia" w:hint="eastAsia"/>
              </w:rPr>
              <w:t>月）</w:t>
            </w:r>
          </w:p>
        </w:tc>
      </w:tr>
      <w:tr w:rsidR="00EB7052" w:rsidTr="00307702">
        <w:tc>
          <w:tcPr>
            <w:tcW w:w="1984" w:type="dxa"/>
          </w:tcPr>
          <w:p w:rsidR="00EB7052" w:rsidRPr="00236C54" w:rsidRDefault="00EB7052" w:rsidP="00307702">
            <w:pPr>
              <w:rPr>
                <w:rFonts w:asciiTheme="majorEastAsia" w:eastAsiaTheme="majorEastAsia" w:hAnsiTheme="majorEastAsia"/>
              </w:rPr>
            </w:pPr>
            <w:r w:rsidRPr="00236C54">
              <w:rPr>
                <w:rFonts w:asciiTheme="majorEastAsia" w:eastAsiaTheme="majorEastAsia" w:hAnsiTheme="majorEastAsia" w:hint="eastAsia"/>
              </w:rPr>
              <w:t>助　言　内　容</w:t>
            </w:r>
          </w:p>
        </w:tc>
        <w:tc>
          <w:tcPr>
            <w:tcW w:w="7371" w:type="dxa"/>
          </w:tcPr>
          <w:p w:rsidR="0096306A" w:rsidRPr="008071DD" w:rsidRDefault="0099066C" w:rsidP="00307702">
            <w:pPr>
              <w:ind w:left="240" w:hangingChars="100" w:hanging="240"/>
              <w:rPr>
                <w:rFonts w:asciiTheme="minorEastAsia" w:hAnsiTheme="minorEastAsia"/>
              </w:rPr>
            </w:pPr>
            <w:r>
              <w:rPr>
                <w:rFonts w:asciiTheme="minorEastAsia" w:hAnsiTheme="minorEastAsia" w:hint="eastAsia"/>
              </w:rPr>
              <w:t>・異動による職場環境の変化について本人と話</w:t>
            </w:r>
            <w:r w:rsidR="005B77D8" w:rsidRPr="008071DD">
              <w:rPr>
                <w:rFonts w:asciiTheme="minorEastAsia" w:hAnsiTheme="minorEastAsia" w:hint="eastAsia"/>
              </w:rPr>
              <w:t>合い、</w:t>
            </w:r>
            <w:r w:rsidR="00A825CC">
              <w:rPr>
                <w:rFonts w:asciiTheme="minorEastAsia" w:hAnsiTheme="minorEastAsia" w:hint="eastAsia"/>
              </w:rPr>
              <w:t>不安（気にしていること）</w:t>
            </w:r>
            <w:r w:rsidR="00107CCE" w:rsidRPr="008071DD">
              <w:rPr>
                <w:rFonts w:asciiTheme="minorEastAsia" w:hAnsiTheme="minorEastAsia" w:hint="eastAsia"/>
              </w:rPr>
              <w:t>の解消、</w:t>
            </w:r>
            <w:r w:rsidR="005B77D8" w:rsidRPr="008071DD">
              <w:rPr>
                <w:rFonts w:asciiTheme="minorEastAsia" w:hAnsiTheme="minorEastAsia" w:hint="eastAsia"/>
              </w:rPr>
              <w:t>業務の進め方等を</w:t>
            </w:r>
            <w:r w:rsidR="00107CCE" w:rsidRPr="008071DD">
              <w:rPr>
                <w:rFonts w:asciiTheme="minorEastAsia" w:hAnsiTheme="minorEastAsia" w:hint="eastAsia"/>
              </w:rPr>
              <w:t>双方</w:t>
            </w:r>
            <w:r w:rsidR="005B77D8" w:rsidRPr="008071DD">
              <w:rPr>
                <w:rFonts w:asciiTheme="minorEastAsia" w:hAnsiTheme="minorEastAsia" w:hint="eastAsia"/>
              </w:rPr>
              <w:t>確認</w:t>
            </w:r>
            <w:r w:rsidR="00107CCE" w:rsidRPr="008071DD">
              <w:rPr>
                <w:rFonts w:asciiTheme="minorEastAsia" w:hAnsiTheme="minorEastAsia" w:hint="eastAsia"/>
              </w:rPr>
              <w:t>し共有</w:t>
            </w:r>
            <w:r w:rsidR="005B77D8" w:rsidRPr="008071DD">
              <w:rPr>
                <w:rFonts w:asciiTheme="minorEastAsia" w:hAnsiTheme="minorEastAsia" w:hint="eastAsia"/>
              </w:rPr>
              <w:t>する</w:t>
            </w:r>
            <w:r w:rsidR="0096306A" w:rsidRPr="008071DD">
              <w:rPr>
                <w:rFonts w:asciiTheme="minorEastAsia" w:hAnsiTheme="minorEastAsia" w:hint="eastAsia"/>
              </w:rPr>
              <w:t>。</w:t>
            </w:r>
          </w:p>
          <w:p w:rsidR="005B77D8" w:rsidRDefault="0096306A" w:rsidP="00307702">
            <w:pPr>
              <w:ind w:left="240" w:hangingChars="100" w:hanging="240"/>
              <w:rPr>
                <w:rFonts w:asciiTheme="minorEastAsia" w:hAnsiTheme="minorEastAsia"/>
              </w:rPr>
            </w:pPr>
            <w:r w:rsidRPr="008071DD">
              <w:rPr>
                <w:rFonts w:asciiTheme="minorEastAsia" w:hAnsiTheme="minorEastAsia" w:hint="eastAsia"/>
              </w:rPr>
              <w:t>・</w:t>
            </w:r>
            <w:r w:rsidR="00B16C09">
              <w:rPr>
                <w:rFonts w:asciiTheme="minorEastAsia" w:hAnsiTheme="minorEastAsia" w:hint="eastAsia"/>
              </w:rPr>
              <w:t>今後の</w:t>
            </w:r>
            <w:r w:rsidRPr="008071DD">
              <w:rPr>
                <w:rFonts w:asciiTheme="minorEastAsia" w:hAnsiTheme="minorEastAsia" w:hint="eastAsia"/>
              </w:rPr>
              <w:t>雇用形態</w:t>
            </w:r>
            <w:r w:rsidR="00B16C09">
              <w:rPr>
                <w:rFonts w:asciiTheme="minorEastAsia" w:hAnsiTheme="minorEastAsia" w:hint="eastAsia"/>
              </w:rPr>
              <w:t>（現状、有期雇用）</w:t>
            </w:r>
            <w:r w:rsidRPr="008071DD">
              <w:rPr>
                <w:rFonts w:asciiTheme="minorEastAsia" w:hAnsiTheme="minorEastAsia" w:hint="eastAsia"/>
              </w:rPr>
              <w:t>への不安がある場合には、</w:t>
            </w:r>
            <w:r w:rsidR="00DE33C2">
              <w:rPr>
                <w:rFonts w:asciiTheme="minorEastAsia" w:hAnsiTheme="minorEastAsia" w:hint="eastAsia"/>
              </w:rPr>
              <w:t>雇用制度や</w:t>
            </w:r>
            <w:r w:rsidR="00CE09A2">
              <w:rPr>
                <w:rFonts w:asciiTheme="minorEastAsia" w:hAnsiTheme="minorEastAsia" w:hint="eastAsia"/>
              </w:rPr>
              <w:t>今後の方向性</w:t>
            </w:r>
            <w:r w:rsidR="0099066C">
              <w:rPr>
                <w:rFonts w:asciiTheme="minorEastAsia" w:hAnsiTheme="minorEastAsia" w:hint="eastAsia"/>
              </w:rPr>
              <w:t>等</w:t>
            </w:r>
            <w:r w:rsidRPr="008071DD">
              <w:rPr>
                <w:rFonts w:asciiTheme="minorEastAsia" w:hAnsiTheme="minorEastAsia" w:hint="eastAsia"/>
              </w:rPr>
              <w:t>を分かりやすく伝え、</w:t>
            </w:r>
            <w:r w:rsidR="00DE33C2">
              <w:rPr>
                <w:rFonts w:asciiTheme="minorEastAsia" w:hAnsiTheme="minorEastAsia" w:hint="eastAsia"/>
              </w:rPr>
              <w:t>当面の</w:t>
            </w:r>
            <w:r w:rsidRPr="008071DD">
              <w:rPr>
                <w:rFonts w:asciiTheme="minorEastAsia" w:hAnsiTheme="minorEastAsia" w:hint="eastAsia"/>
              </w:rPr>
              <w:t>不安を少しでも和らげるよう配慮する。</w:t>
            </w:r>
          </w:p>
          <w:p w:rsidR="00807322" w:rsidRDefault="000552D8" w:rsidP="000552D8">
            <w:pPr>
              <w:ind w:left="240" w:hangingChars="100" w:hanging="240"/>
              <w:rPr>
                <w:rFonts w:asciiTheme="minorEastAsia" w:hAnsiTheme="minorEastAsia"/>
              </w:rPr>
            </w:pPr>
            <w:r>
              <w:rPr>
                <w:rFonts w:asciiTheme="minorEastAsia" w:hAnsiTheme="minorEastAsia" w:hint="eastAsia"/>
              </w:rPr>
              <w:t>・本人との話合いの際は、職場環境が変わっても安心して継続的に業務ができるよう、</w:t>
            </w:r>
            <w:r w:rsidR="00525A4C">
              <w:rPr>
                <w:rFonts w:asciiTheme="minorEastAsia" w:hAnsiTheme="minorEastAsia" w:hint="eastAsia"/>
              </w:rPr>
              <w:t>「</w:t>
            </w:r>
            <w:r w:rsidR="009F35A1">
              <w:rPr>
                <w:rFonts w:asciiTheme="minorEastAsia" w:hAnsiTheme="minorEastAsia" w:hint="eastAsia"/>
              </w:rPr>
              <w:t>業務の成果</w:t>
            </w:r>
            <w:r w:rsidR="0096306A" w:rsidRPr="008071DD">
              <w:rPr>
                <w:rFonts w:asciiTheme="minorEastAsia" w:hAnsiTheme="minorEastAsia" w:hint="eastAsia"/>
              </w:rPr>
              <w:t>には</w:t>
            </w:r>
            <w:r w:rsidR="00845E35" w:rsidRPr="008071DD">
              <w:rPr>
                <w:rFonts w:asciiTheme="minorEastAsia" w:hAnsiTheme="minorEastAsia" w:hint="eastAsia"/>
              </w:rPr>
              <w:t>満足している」、「</w:t>
            </w:r>
            <w:r w:rsidR="0096306A" w:rsidRPr="008071DD">
              <w:rPr>
                <w:rFonts w:asciiTheme="minorEastAsia" w:hAnsiTheme="minorEastAsia" w:hint="eastAsia"/>
              </w:rPr>
              <w:t>これからも</w:t>
            </w:r>
            <w:r w:rsidR="00F53D30" w:rsidRPr="008071DD">
              <w:rPr>
                <w:rFonts w:asciiTheme="minorEastAsia" w:hAnsiTheme="minorEastAsia" w:hint="eastAsia"/>
              </w:rPr>
              <w:t>より良い仕事を一緒にしたい</w:t>
            </w:r>
            <w:r w:rsidR="00845E35" w:rsidRPr="008071DD">
              <w:rPr>
                <w:rFonts w:asciiTheme="minorEastAsia" w:hAnsiTheme="minorEastAsia" w:hint="eastAsia"/>
              </w:rPr>
              <w:t>」</w:t>
            </w:r>
            <w:r>
              <w:rPr>
                <w:rFonts w:asciiTheme="minorEastAsia" w:hAnsiTheme="minorEastAsia" w:hint="eastAsia"/>
              </w:rPr>
              <w:t>等</w:t>
            </w:r>
            <w:r w:rsidR="00845E35" w:rsidRPr="008071DD">
              <w:rPr>
                <w:rFonts w:asciiTheme="minorEastAsia" w:hAnsiTheme="minorEastAsia" w:hint="eastAsia"/>
              </w:rPr>
              <w:t>、伝え方を工夫する。</w:t>
            </w:r>
          </w:p>
          <w:p w:rsidR="000552D8" w:rsidRPr="000552D8" w:rsidRDefault="000552D8" w:rsidP="000552D8">
            <w:pPr>
              <w:ind w:left="240" w:hangingChars="100" w:hanging="240"/>
              <w:rPr>
                <w:rFonts w:asciiTheme="minorEastAsia" w:hAnsiTheme="minorEastAsia"/>
              </w:rPr>
            </w:pPr>
            <w:r>
              <w:rPr>
                <w:rFonts w:asciiTheme="minorEastAsia" w:hAnsiTheme="minorEastAsia" w:hint="eastAsia"/>
              </w:rPr>
              <w:t>・職場内で共有が許される情報の内容や範囲について、事前に本人と確認し、異動によって職場の人間関係に変化が生じた場合でも対応できるよう配慮する。</w:t>
            </w:r>
          </w:p>
          <w:p w:rsidR="00E03EC4" w:rsidRPr="00D03633" w:rsidRDefault="00807322" w:rsidP="000552D8">
            <w:pPr>
              <w:ind w:left="240" w:hangingChars="100" w:hanging="240"/>
              <w:rPr>
                <w:rFonts w:asciiTheme="minorEastAsia" w:hAnsiTheme="minorEastAsia"/>
              </w:rPr>
            </w:pPr>
            <w:r>
              <w:rPr>
                <w:rFonts w:asciiTheme="minorEastAsia" w:hAnsiTheme="minorEastAsia" w:hint="eastAsia"/>
              </w:rPr>
              <w:t>・</w:t>
            </w:r>
            <w:r w:rsidR="000552D8">
              <w:rPr>
                <w:rFonts w:asciiTheme="minorEastAsia" w:hAnsiTheme="minorEastAsia" w:hint="eastAsia"/>
              </w:rPr>
              <w:t>十分に</w:t>
            </w:r>
            <w:r w:rsidR="009E48A0">
              <w:rPr>
                <w:rFonts w:asciiTheme="minorEastAsia" w:hAnsiTheme="minorEastAsia" w:hint="eastAsia"/>
              </w:rPr>
              <w:t>睡眠</w:t>
            </w:r>
            <w:r w:rsidR="000552D8">
              <w:rPr>
                <w:rFonts w:asciiTheme="minorEastAsia" w:hAnsiTheme="minorEastAsia" w:hint="eastAsia"/>
              </w:rPr>
              <w:t>をとれているか等、</w:t>
            </w:r>
            <w:r>
              <w:rPr>
                <w:rFonts w:asciiTheme="minorEastAsia" w:hAnsiTheme="minorEastAsia" w:hint="eastAsia"/>
              </w:rPr>
              <w:t>表情</w:t>
            </w:r>
            <w:r w:rsidR="00D03633">
              <w:rPr>
                <w:rFonts w:asciiTheme="minorEastAsia" w:hAnsiTheme="minorEastAsia" w:hint="eastAsia"/>
              </w:rPr>
              <w:t>や体調の</w:t>
            </w:r>
            <w:r w:rsidR="002B07CF">
              <w:rPr>
                <w:rFonts w:asciiTheme="minorEastAsia" w:hAnsiTheme="minorEastAsia" w:hint="eastAsia"/>
              </w:rPr>
              <w:t>変化</w:t>
            </w:r>
            <w:r>
              <w:rPr>
                <w:rFonts w:asciiTheme="minorEastAsia" w:hAnsiTheme="minorEastAsia" w:hint="eastAsia"/>
              </w:rPr>
              <w:t>を</w:t>
            </w:r>
            <w:r w:rsidR="002B07CF">
              <w:rPr>
                <w:rFonts w:asciiTheme="minorEastAsia" w:hAnsiTheme="minorEastAsia" w:hint="eastAsia"/>
              </w:rPr>
              <w:t>気遣うことにより</w:t>
            </w:r>
            <w:r w:rsidR="000552D8">
              <w:rPr>
                <w:rFonts w:asciiTheme="minorEastAsia" w:hAnsiTheme="minorEastAsia" w:hint="eastAsia"/>
              </w:rPr>
              <w:t>、悩み事の早期発見や</w:t>
            </w:r>
            <w:r>
              <w:rPr>
                <w:rFonts w:asciiTheme="minorEastAsia" w:hAnsiTheme="minorEastAsia" w:hint="eastAsia"/>
              </w:rPr>
              <w:t>適切な対応</w:t>
            </w:r>
            <w:r w:rsidR="009045B5">
              <w:rPr>
                <w:rFonts w:asciiTheme="minorEastAsia" w:hAnsiTheme="minorEastAsia" w:hint="eastAsia"/>
              </w:rPr>
              <w:t>に繋がる</w:t>
            </w:r>
            <w:r>
              <w:rPr>
                <w:rFonts w:asciiTheme="minorEastAsia" w:hAnsiTheme="minorEastAsia" w:hint="eastAsia"/>
              </w:rPr>
              <w:t>こともある。</w:t>
            </w:r>
          </w:p>
        </w:tc>
      </w:tr>
      <w:tr w:rsidR="00EB7052" w:rsidTr="00307702">
        <w:tc>
          <w:tcPr>
            <w:tcW w:w="1984" w:type="dxa"/>
          </w:tcPr>
          <w:p w:rsidR="00EB7052" w:rsidRPr="00236C54" w:rsidRDefault="00EB7052" w:rsidP="00307702">
            <w:pPr>
              <w:rPr>
                <w:rFonts w:asciiTheme="majorEastAsia" w:eastAsiaTheme="majorEastAsia" w:hAnsiTheme="majorEastAsia"/>
              </w:rPr>
            </w:pPr>
            <w:r>
              <w:rPr>
                <w:rFonts w:asciiTheme="majorEastAsia" w:eastAsiaTheme="majorEastAsia" w:hAnsiTheme="majorEastAsia" w:hint="eastAsia"/>
              </w:rPr>
              <w:t>依頼元</w:t>
            </w:r>
            <w:r w:rsidRPr="00236C54">
              <w:rPr>
                <w:rFonts w:asciiTheme="majorEastAsia" w:eastAsiaTheme="majorEastAsia" w:hAnsiTheme="majorEastAsia" w:hint="eastAsia"/>
              </w:rPr>
              <w:t>対応状況</w:t>
            </w:r>
          </w:p>
        </w:tc>
        <w:tc>
          <w:tcPr>
            <w:tcW w:w="7371" w:type="dxa"/>
          </w:tcPr>
          <w:p w:rsidR="00425696" w:rsidRDefault="000552D8" w:rsidP="00307702">
            <w:pPr>
              <w:ind w:left="240" w:hangingChars="100" w:hanging="240"/>
              <w:rPr>
                <w:rFonts w:asciiTheme="minorEastAsia" w:hAnsiTheme="minorEastAsia"/>
              </w:rPr>
            </w:pPr>
            <w:r>
              <w:rPr>
                <w:rFonts w:asciiTheme="minorEastAsia" w:hAnsiTheme="minorEastAsia" w:hint="eastAsia"/>
              </w:rPr>
              <w:t>・人事異動による職場環境の変化に関して</w:t>
            </w:r>
            <w:r w:rsidR="007A6979">
              <w:rPr>
                <w:rFonts w:asciiTheme="minorEastAsia" w:hAnsiTheme="minorEastAsia" w:hint="eastAsia"/>
              </w:rPr>
              <w:t>、</w:t>
            </w:r>
            <w:r>
              <w:rPr>
                <w:rFonts w:asciiTheme="minorEastAsia" w:hAnsiTheme="minorEastAsia" w:hint="eastAsia"/>
              </w:rPr>
              <w:t>本人と認識を共有し、不安の解消に繋げるための話合いを実施した。その中で、現在の業務の成果として捉えている点や助かっている点等を伝えた上で、今後も仕事を継続してほしい旨を伝えた。</w:t>
            </w:r>
          </w:p>
          <w:p w:rsidR="007A6979" w:rsidRDefault="00C72879" w:rsidP="00307702">
            <w:pPr>
              <w:ind w:left="240" w:hangingChars="100" w:hanging="240"/>
              <w:rPr>
                <w:rFonts w:asciiTheme="minorEastAsia" w:hAnsiTheme="minorEastAsia"/>
              </w:rPr>
            </w:pPr>
            <w:r>
              <w:rPr>
                <w:rFonts w:asciiTheme="minorEastAsia" w:hAnsiTheme="minorEastAsia" w:hint="eastAsia"/>
              </w:rPr>
              <w:t>・</w:t>
            </w:r>
            <w:r w:rsidR="000552D8">
              <w:rPr>
                <w:rFonts w:asciiTheme="minorEastAsia" w:hAnsiTheme="minorEastAsia" w:hint="eastAsia"/>
              </w:rPr>
              <w:t>職場内で</w:t>
            </w:r>
            <w:r>
              <w:rPr>
                <w:rFonts w:asciiTheme="minorEastAsia" w:hAnsiTheme="minorEastAsia" w:hint="eastAsia"/>
              </w:rPr>
              <w:t>共有が許される</w:t>
            </w:r>
            <w:r w:rsidR="000552D8">
              <w:rPr>
                <w:rFonts w:asciiTheme="minorEastAsia" w:hAnsiTheme="minorEastAsia" w:hint="eastAsia"/>
              </w:rPr>
              <w:t>情報について</w:t>
            </w:r>
            <w:r w:rsidR="007A6979">
              <w:rPr>
                <w:rFonts w:asciiTheme="minorEastAsia" w:hAnsiTheme="minorEastAsia" w:hint="eastAsia"/>
              </w:rPr>
              <w:t>、</w:t>
            </w:r>
            <w:r w:rsidR="004A5ED5">
              <w:rPr>
                <w:rFonts w:asciiTheme="minorEastAsia" w:hAnsiTheme="minorEastAsia" w:hint="eastAsia"/>
              </w:rPr>
              <w:t>業務を実施する上</w:t>
            </w:r>
            <w:r w:rsidR="007A6979">
              <w:rPr>
                <w:rFonts w:asciiTheme="minorEastAsia" w:hAnsiTheme="minorEastAsia" w:hint="eastAsia"/>
              </w:rPr>
              <w:t>で必要となる情報を</w:t>
            </w:r>
            <w:r w:rsidR="004A5ED5">
              <w:rPr>
                <w:rFonts w:asciiTheme="minorEastAsia" w:hAnsiTheme="minorEastAsia" w:hint="eastAsia"/>
              </w:rPr>
              <w:t>異動後も共有できるよう、本人に</w:t>
            </w:r>
            <w:r w:rsidR="007A6979">
              <w:rPr>
                <w:rFonts w:asciiTheme="minorEastAsia" w:hAnsiTheme="minorEastAsia" w:hint="eastAsia"/>
              </w:rPr>
              <w:t>同意</w:t>
            </w:r>
            <w:r w:rsidR="0006479A">
              <w:rPr>
                <w:rFonts w:asciiTheme="minorEastAsia" w:hAnsiTheme="minorEastAsia" w:hint="eastAsia"/>
              </w:rPr>
              <w:t>を取る</w:t>
            </w:r>
            <w:bookmarkStart w:id="0" w:name="_GoBack"/>
            <w:bookmarkEnd w:id="0"/>
            <w:r w:rsidR="00E03EC4">
              <w:rPr>
                <w:rFonts w:asciiTheme="minorEastAsia" w:hAnsiTheme="minorEastAsia" w:hint="eastAsia"/>
              </w:rPr>
              <w:t>こととした。</w:t>
            </w:r>
          </w:p>
          <w:p w:rsidR="00425696" w:rsidRPr="005A40E1" w:rsidRDefault="007A6979" w:rsidP="004A5ED5">
            <w:pPr>
              <w:ind w:left="240" w:hangingChars="100" w:hanging="240"/>
              <w:rPr>
                <w:rFonts w:asciiTheme="minorEastAsia" w:hAnsiTheme="minorEastAsia"/>
              </w:rPr>
            </w:pPr>
            <w:r>
              <w:rPr>
                <w:rFonts w:asciiTheme="minorEastAsia" w:hAnsiTheme="minorEastAsia" w:hint="eastAsia"/>
              </w:rPr>
              <w:t>・</w:t>
            </w:r>
            <w:r w:rsidR="00E03EC4">
              <w:rPr>
                <w:rFonts w:asciiTheme="minorEastAsia" w:hAnsiTheme="minorEastAsia" w:hint="eastAsia"/>
              </w:rPr>
              <w:t>これまで以上に、</w:t>
            </w:r>
            <w:r w:rsidR="004A5ED5">
              <w:rPr>
                <w:rFonts w:asciiTheme="minorEastAsia" w:hAnsiTheme="minorEastAsia" w:hint="eastAsia"/>
              </w:rPr>
              <w:t>体調の変化や睡眠の状況等のプライベートな面も</w:t>
            </w:r>
            <w:r>
              <w:rPr>
                <w:rFonts w:asciiTheme="minorEastAsia" w:hAnsiTheme="minorEastAsia" w:hint="eastAsia"/>
              </w:rPr>
              <w:t>気遣うことにより、</w:t>
            </w:r>
            <w:r w:rsidR="004A5ED5">
              <w:rPr>
                <w:rFonts w:asciiTheme="minorEastAsia" w:hAnsiTheme="minorEastAsia" w:hint="eastAsia"/>
              </w:rPr>
              <w:t>本人を見守るとともに、適切なタイミングで必要な配慮を図ることができるようにした。</w:t>
            </w:r>
          </w:p>
        </w:tc>
      </w:tr>
    </w:tbl>
    <w:p w:rsidR="00EB7052" w:rsidRPr="00EB7052" w:rsidRDefault="00EB7052" w:rsidP="0014590E">
      <w:pPr>
        <w:rPr>
          <w:rFonts w:asciiTheme="minorEastAsia" w:hAnsiTheme="minorEastAsia"/>
        </w:rPr>
      </w:pPr>
    </w:p>
    <w:sectPr w:rsidR="00EB7052" w:rsidRPr="00EB7052" w:rsidSect="0097473A">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E73" w:rsidRDefault="00626E73" w:rsidP="00AC1A23">
      <w:r>
        <w:separator/>
      </w:r>
    </w:p>
  </w:endnote>
  <w:endnote w:type="continuationSeparator" w:id="0">
    <w:p w:rsidR="00626E73" w:rsidRDefault="00626E73" w:rsidP="00A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E73" w:rsidRDefault="00626E73" w:rsidP="00AC1A23">
      <w:r>
        <w:separator/>
      </w:r>
    </w:p>
  </w:footnote>
  <w:footnote w:type="continuationSeparator" w:id="0">
    <w:p w:rsidR="00626E73" w:rsidRDefault="00626E73" w:rsidP="00AC1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5C"/>
    <w:rsid w:val="000552D8"/>
    <w:rsid w:val="000574CC"/>
    <w:rsid w:val="0006479A"/>
    <w:rsid w:val="00065C38"/>
    <w:rsid w:val="00080A17"/>
    <w:rsid w:val="00086061"/>
    <w:rsid w:val="000A4F44"/>
    <w:rsid w:val="000B76ED"/>
    <w:rsid w:val="000D2D47"/>
    <w:rsid w:val="000E018D"/>
    <w:rsid w:val="00103CB9"/>
    <w:rsid w:val="00107CCE"/>
    <w:rsid w:val="00120F8D"/>
    <w:rsid w:val="00130FC5"/>
    <w:rsid w:val="00132A07"/>
    <w:rsid w:val="00136803"/>
    <w:rsid w:val="0014590E"/>
    <w:rsid w:val="00157608"/>
    <w:rsid w:val="001578D0"/>
    <w:rsid w:val="00160AD6"/>
    <w:rsid w:val="00183A82"/>
    <w:rsid w:val="0019145C"/>
    <w:rsid w:val="001A78DF"/>
    <w:rsid w:val="0022149A"/>
    <w:rsid w:val="00236C54"/>
    <w:rsid w:val="00291344"/>
    <w:rsid w:val="00293EE4"/>
    <w:rsid w:val="00294E05"/>
    <w:rsid w:val="00296D5B"/>
    <w:rsid w:val="002B07CF"/>
    <w:rsid w:val="002C4C49"/>
    <w:rsid w:val="002C712F"/>
    <w:rsid w:val="002E22CE"/>
    <w:rsid w:val="00384ED6"/>
    <w:rsid w:val="00390EA2"/>
    <w:rsid w:val="003B1A63"/>
    <w:rsid w:val="003C21F9"/>
    <w:rsid w:val="003F1143"/>
    <w:rsid w:val="00414E18"/>
    <w:rsid w:val="00416AED"/>
    <w:rsid w:val="00425696"/>
    <w:rsid w:val="004272DC"/>
    <w:rsid w:val="00453269"/>
    <w:rsid w:val="0045617A"/>
    <w:rsid w:val="004858C7"/>
    <w:rsid w:val="004A5ED5"/>
    <w:rsid w:val="004D6ADD"/>
    <w:rsid w:val="00505E77"/>
    <w:rsid w:val="00525A4C"/>
    <w:rsid w:val="00551774"/>
    <w:rsid w:val="00555FF8"/>
    <w:rsid w:val="0056150F"/>
    <w:rsid w:val="005648BD"/>
    <w:rsid w:val="00565BB8"/>
    <w:rsid w:val="0058018A"/>
    <w:rsid w:val="005850F4"/>
    <w:rsid w:val="005A40E1"/>
    <w:rsid w:val="005B77D8"/>
    <w:rsid w:val="005D5110"/>
    <w:rsid w:val="005D52E2"/>
    <w:rsid w:val="006041FF"/>
    <w:rsid w:val="00604C43"/>
    <w:rsid w:val="00605743"/>
    <w:rsid w:val="00626E73"/>
    <w:rsid w:val="006B104F"/>
    <w:rsid w:val="006B7EEB"/>
    <w:rsid w:val="006D36AE"/>
    <w:rsid w:val="006F592C"/>
    <w:rsid w:val="00737158"/>
    <w:rsid w:val="00753005"/>
    <w:rsid w:val="00786627"/>
    <w:rsid w:val="007A5E41"/>
    <w:rsid w:val="007A6979"/>
    <w:rsid w:val="007C0282"/>
    <w:rsid w:val="007D3482"/>
    <w:rsid w:val="007E2B66"/>
    <w:rsid w:val="0080098F"/>
    <w:rsid w:val="008071DD"/>
    <w:rsid w:val="00807322"/>
    <w:rsid w:val="008164C5"/>
    <w:rsid w:val="0081754F"/>
    <w:rsid w:val="0083441B"/>
    <w:rsid w:val="00845E35"/>
    <w:rsid w:val="0084787D"/>
    <w:rsid w:val="008807C7"/>
    <w:rsid w:val="008E380D"/>
    <w:rsid w:val="008E4EAD"/>
    <w:rsid w:val="009045B5"/>
    <w:rsid w:val="00920BB5"/>
    <w:rsid w:val="0096306A"/>
    <w:rsid w:val="0097473A"/>
    <w:rsid w:val="0099066C"/>
    <w:rsid w:val="00993877"/>
    <w:rsid w:val="009D0E17"/>
    <w:rsid w:val="009E07F5"/>
    <w:rsid w:val="009E2451"/>
    <w:rsid w:val="009E48A0"/>
    <w:rsid w:val="009E7720"/>
    <w:rsid w:val="009F35A1"/>
    <w:rsid w:val="00A30695"/>
    <w:rsid w:val="00A74E3A"/>
    <w:rsid w:val="00A825CC"/>
    <w:rsid w:val="00AB2F53"/>
    <w:rsid w:val="00AC1877"/>
    <w:rsid w:val="00AC1A23"/>
    <w:rsid w:val="00AC3E6F"/>
    <w:rsid w:val="00AD5BCD"/>
    <w:rsid w:val="00AE4D2A"/>
    <w:rsid w:val="00B16C09"/>
    <w:rsid w:val="00B21891"/>
    <w:rsid w:val="00B531C0"/>
    <w:rsid w:val="00B64D72"/>
    <w:rsid w:val="00B8024B"/>
    <w:rsid w:val="00B87348"/>
    <w:rsid w:val="00BA4786"/>
    <w:rsid w:val="00BA6241"/>
    <w:rsid w:val="00BE6CD8"/>
    <w:rsid w:val="00BF5A53"/>
    <w:rsid w:val="00BF5E38"/>
    <w:rsid w:val="00C01039"/>
    <w:rsid w:val="00C023E2"/>
    <w:rsid w:val="00C11375"/>
    <w:rsid w:val="00C15391"/>
    <w:rsid w:val="00C31543"/>
    <w:rsid w:val="00C72879"/>
    <w:rsid w:val="00C749CB"/>
    <w:rsid w:val="00C846F6"/>
    <w:rsid w:val="00CB170D"/>
    <w:rsid w:val="00CC3AE2"/>
    <w:rsid w:val="00CC5A51"/>
    <w:rsid w:val="00CD256B"/>
    <w:rsid w:val="00CD6E33"/>
    <w:rsid w:val="00CD729A"/>
    <w:rsid w:val="00CE09A2"/>
    <w:rsid w:val="00D03633"/>
    <w:rsid w:val="00D054AD"/>
    <w:rsid w:val="00DC000C"/>
    <w:rsid w:val="00DC619B"/>
    <w:rsid w:val="00DC6EEC"/>
    <w:rsid w:val="00DD1BBB"/>
    <w:rsid w:val="00DD2664"/>
    <w:rsid w:val="00DE33C2"/>
    <w:rsid w:val="00DE5F5A"/>
    <w:rsid w:val="00E03EC4"/>
    <w:rsid w:val="00E272DC"/>
    <w:rsid w:val="00E30FC1"/>
    <w:rsid w:val="00E33199"/>
    <w:rsid w:val="00E54955"/>
    <w:rsid w:val="00EB21AA"/>
    <w:rsid w:val="00EB7052"/>
    <w:rsid w:val="00EC557C"/>
    <w:rsid w:val="00ED37E4"/>
    <w:rsid w:val="00EE4A6D"/>
    <w:rsid w:val="00F2077B"/>
    <w:rsid w:val="00F22C97"/>
    <w:rsid w:val="00F25335"/>
    <w:rsid w:val="00F27B82"/>
    <w:rsid w:val="00F53D30"/>
    <w:rsid w:val="00F80696"/>
    <w:rsid w:val="00F87239"/>
    <w:rsid w:val="00F92F5C"/>
    <w:rsid w:val="00F95FAC"/>
    <w:rsid w:val="00FC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CEF3B"/>
  <w15:docId w15:val="{1F5B92F3-E023-494F-A682-43E98364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4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23"/>
    <w:pPr>
      <w:tabs>
        <w:tab w:val="center" w:pos="4252"/>
        <w:tab w:val="right" w:pos="8504"/>
      </w:tabs>
      <w:snapToGrid w:val="0"/>
    </w:pPr>
  </w:style>
  <w:style w:type="character" w:customStyle="1" w:styleId="a4">
    <w:name w:val="ヘッダー (文字)"/>
    <w:basedOn w:val="a0"/>
    <w:link w:val="a3"/>
    <w:uiPriority w:val="99"/>
    <w:rsid w:val="00AC1A23"/>
    <w:rPr>
      <w:sz w:val="24"/>
    </w:rPr>
  </w:style>
  <w:style w:type="paragraph" w:styleId="a5">
    <w:name w:val="footer"/>
    <w:basedOn w:val="a"/>
    <w:link w:val="a6"/>
    <w:uiPriority w:val="99"/>
    <w:unhideWhenUsed/>
    <w:rsid w:val="00AC1A23"/>
    <w:pPr>
      <w:tabs>
        <w:tab w:val="center" w:pos="4252"/>
        <w:tab w:val="right" w:pos="8504"/>
      </w:tabs>
      <w:snapToGrid w:val="0"/>
    </w:pPr>
  </w:style>
  <w:style w:type="character" w:customStyle="1" w:styleId="a6">
    <w:name w:val="フッター (文字)"/>
    <w:basedOn w:val="a0"/>
    <w:link w:val="a5"/>
    <w:uiPriority w:val="99"/>
    <w:rsid w:val="00AC1A23"/>
    <w:rPr>
      <w:sz w:val="24"/>
    </w:rPr>
  </w:style>
  <w:style w:type="paragraph" w:styleId="a7">
    <w:name w:val="Date"/>
    <w:basedOn w:val="a"/>
    <w:next w:val="a"/>
    <w:link w:val="a8"/>
    <w:uiPriority w:val="99"/>
    <w:semiHidden/>
    <w:unhideWhenUsed/>
    <w:rsid w:val="00DC619B"/>
  </w:style>
  <w:style w:type="character" w:customStyle="1" w:styleId="a8">
    <w:name w:val="日付 (文字)"/>
    <w:basedOn w:val="a0"/>
    <w:link w:val="a7"/>
    <w:uiPriority w:val="99"/>
    <w:semiHidden/>
    <w:rsid w:val="00DC619B"/>
    <w:rPr>
      <w:sz w:val="24"/>
    </w:rPr>
  </w:style>
  <w:style w:type="character" w:styleId="a9">
    <w:name w:val="Hyperlink"/>
    <w:basedOn w:val="a0"/>
    <w:uiPriority w:val="99"/>
    <w:unhideWhenUsed/>
    <w:rsid w:val="00551774"/>
    <w:rPr>
      <w:color w:val="0000FF" w:themeColor="hyperlink"/>
      <w:u w:val="single"/>
    </w:rPr>
  </w:style>
  <w:style w:type="paragraph" w:styleId="aa">
    <w:name w:val="Balloon Text"/>
    <w:basedOn w:val="a"/>
    <w:link w:val="ab"/>
    <w:uiPriority w:val="99"/>
    <w:semiHidden/>
    <w:unhideWhenUsed/>
    <w:rsid w:val="00A74E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4E3A"/>
    <w:rPr>
      <w:rFonts w:asciiTheme="majorHAnsi" w:eastAsiaTheme="majorEastAsia" w:hAnsiTheme="majorHAnsi" w:cstheme="majorBidi"/>
      <w:sz w:val="18"/>
      <w:szCs w:val="18"/>
    </w:rPr>
  </w:style>
  <w:style w:type="table" w:styleId="ac">
    <w:name w:val="Table Grid"/>
    <w:basedOn w:val="a1"/>
    <w:uiPriority w:val="59"/>
    <w:rsid w:val="0014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B203-E3E0-43DF-9274-E0691FFF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53</cp:revision>
  <cp:lastPrinted>2020-03-19T06:00:00Z</cp:lastPrinted>
  <dcterms:created xsi:type="dcterms:W3CDTF">2018-12-07T01:11:00Z</dcterms:created>
  <dcterms:modified xsi:type="dcterms:W3CDTF">2020-03-19T06:12:00Z</dcterms:modified>
</cp:coreProperties>
</file>